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74" w:rsidRPr="00982707" w:rsidRDefault="00FF5404" w:rsidP="00F57066">
      <w:pPr>
        <w:pStyle w:val="ConsPlusTitle"/>
        <w:jc w:val="center"/>
      </w:pPr>
      <w:r w:rsidRPr="00982707">
        <w:t xml:space="preserve">О ходе выполнения программы </w:t>
      </w:r>
      <w:r w:rsidR="000D6E74" w:rsidRPr="00982707">
        <w:t>профилактики нарушений обязательных требований на 2018 – 2020 годы</w:t>
      </w:r>
      <w:r w:rsidR="00665FCE" w:rsidRPr="00982707">
        <w:t xml:space="preserve"> </w:t>
      </w:r>
      <w:bookmarkStart w:id="0" w:name="_GoBack"/>
      <w:r w:rsidR="00665FCE" w:rsidRPr="00982707">
        <w:t>Средне-Поволжского управления Федеральной службы по экологическому, технологическому и атомному надзору</w:t>
      </w:r>
    </w:p>
    <w:bookmarkEnd w:id="0"/>
    <w:p w:rsidR="000D6E74" w:rsidRPr="00982707" w:rsidRDefault="000D6E74" w:rsidP="00F57066">
      <w:pPr>
        <w:pStyle w:val="ConsPlusNormal"/>
        <w:spacing w:line="360" w:lineRule="auto"/>
        <w:ind w:firstLine="540"/>
        <w:jc w:val="both"/>
      </w:pPr>
    </w:p>
    <w:p w:rsidR="00F57066" w:rsidRPr="005D14AA" w:rsidRDefault="00F57066" w:rsidP="00153C5D">
      <w:pPr>
        <w:pStyle w:val="ConsPlusTitle"/>
        <w:spacing w:line="360" w:lineRule="auto"/>
        <w:jc w:val="center"/>
        <w:outlineLvl w:val="1"/>
      </w:pPr>
      <w:r w:rsidRPr="005D14AA">
        <w:t>Анализ текущего состояния подконтрольной с</w:t>
      </w:r>
      <w:r w:rsidR="0039143E" w:rsidRPr="005D14AA">
        <w:t>реды</w:t>
      </w:r>
    </w:p>
    <w:p w:rsidR="00B62502" w:rsidRPr="005D14AA" w:rsidRDefault="00B62502" w:rsidP="00B62502">
      <w:pPr>
        <w:spacing w:after="200"/>
        <w:jc w:val="center"/>
        <w:rPr>
          <w:rFonts w:cs="Times New Roman"/>
          <w:i/>
          <w:szCs w:val="28"/>
        </w:rPr>
      </w:pPr>
      <w:r w:rsidRPr="005D14AA">
        <w:rPr>
          <w:rFonts w:cs="Times New Roman"/>
          <w:i/>
          <w:szCs w:val="28"/>
        </w:rPr>
        <w:t>Федеральный государственный надзор в области промышленной безопасности.</w:t>
      </w:r>
    </w:p>
    <w:p w:rsidR="001644A0" w:rsidRPr="00982707" w:rsidRDefault="001644A0" w:rsidP="00320DBD">
      <w:pPr>
        <w:spacing w:after="200" w:line="360" w:lineRule="auto"/>
        <w:ind w:firstLine="680"/>
        <w:jc w:val="both"/>
        <w:rPr>
          <w:rFonts w:cs="Times New Roman"/>
          <w:szCs w:val="28"/>
        </w:rPr>
      </w:pPr>
      <w:r w:rsidRPr="00982707">
        <w:rPr>
          <w:rFonts w:cs="Times New Roman"/>
          <w:szCs w:val="28"/>
        </w:rPr>
        <w:t>По состоянию на 01 января 201</w:t>
      </w:r>
      <w:r w:rsidR="00FF5404" w:rsidRPr="00982707">
        <w:rPr>
          <w:rFonts w:cs="Times New Roman"/>
          <w:szCs w:val="28"/>
        </w:rPr>
        <w:t>9</w:t>
      </w:r>
      <w:r w:rsidRPr="00982707">
        <w:rPr>
          <w:rFonts w:cs="Times New Roman"/>
          <w:szCs w:val="28"/>
        </w:rPr>
        <w:t xml:space="preserve"> года </w:t>
      </w:r>
      <w:r w:rsidR="00FF5404" w:rsidRPr="00982707">
        <w:rPr>
          <w:rFonts w:cs="Times New Roman"/>
          <w:szCs w:val="28"/>
        </w:rPr>
        <w:t xml:space="preserve">Средне-Поволжскому управлению Федеральной службы по экологическому, технологическому и атомному надзору (далее - Управление) </w:t>
      </w:r>
      <w:r w:rsidRPr="00982707">
        <w:rPr>
          <w:rFonts w:cs="Times New Roman"/>
          <w:szCs w:val="28"/>
        </w:rPr>
        <w:t>поднадзорны 2</w:t>
      </w:r>
      <w:r w:rsidR="00FF5404" w:rsidRPr="00982707">
        <w:rPr>
          <w:rFonts w:cs="Times New Roman"/>
          <w:szCs w:val="28"/>
        </w:rPr>
        <w:t>233 организации</w:t>
      </w:r>
      <w:r w:rsidRPr="00982707">
        <w:rPr>
          <w:rFonts w:cs="Times New Roman"/>
          <w:szCs w:val="28"/>
        </w:rPr>
        <w:t>, осуществляющи</w:t>
      </w:r>
      <w:r w:rsidR="00D661F4" w:rsidRPr="00982707">
        <w:rPr>
          <w:rFonts w:cs="Times New Roman"/>
          <w:szCs w:val="28"/>
        </w:rPr>
        <w:t>е</w:t>
      </w:r>
      <w:r w:rsidRPr="00982707">
        <w:rPr>
          <w:rFonts w:cs="Times New Roman"/>
          <w:szCs w:val="28"/>
        </w:rPr>
        <w:t xml:space="preserve"> деятельность в области промышленной безопасности. В территориальном разделе государственного реестра опасных производственных объектов Управления зарегистрировано 6</w:t>
      </w:r>
      <w:r w:rsidR="00FF5404" w:rsidRPr="00982707">
        <w:rPr>
          <w:rFonts w:cs="Times New Roman"/>
          <w:szCs w:val="28"/>
        </w:rPr>
        <w:t>154</w:t>
      </w:r>
      <w:r w:rsidRPr="00982707">
        <w:rPr>
          <w:rFonts w:cs="Times New Roman"/>
          <w:szCs w:val="28"/>
        </w:rPr>
        <w:t xml:space="preserve"> объект</w:t>
      </w:r>
      <w:r w:rsidR="00D661F4" w:rsidRPr="00982707">
        <w:rPr>
          <w:rFonts w:cs="Times New Roman"/>
          <w:szCs w:val="28"/>
        </w:rPr>
        <w:t>ов</w:t>
      </w:r>
      <w:r w:rsidR="00320DBD" w:rsidRPr="00982707">
        <w:rPr>
          <w:rFonts w:cs="Times New Roman"/>
          <w:szCs w:val="28"/>
        </w:rPr>
        <w:t xml:space="preserve"> (Самарская область – 47</w:t>
      </w:r>
      <w:r w:rsidR="00D661F4" w:rsidRPr="00982707">
        <w:rPr>
          <w:rFonts w:cs="Times New Roman"/>
          <w:szCs w:val="28"/>
        </w:rPr>
        <w:t>0</w:t>
      </w:r>
      <w:r w:rsidR="00320DBD" w:rsidRPr="00982707">
        <w:rPr>
          <w:rFonts w:cs="Times New Roman"/>
          <w:szCs w:val="28"/>
        </w:rPr>
        <w:t xml:space="preserve">1 объект, Ульяновская область – </w:t>
      </w:r>
      <w:r w:rsidR="00D661F4" w:rsidRPr="00982707">
        <w:rPr>
          <w:rFonts w:cs="Times New Roman"/>
          <w:szCs w:val="28"/>
        </w:rPr>
        <w:t>1453</w:t>
      </w:r>
      <w:r w:rsidR="00320DBD" w:rsidRPr="00982707">
        <w:rPr>
          <w:rFonts w:cs="Times New Roman"/>
          <w:szCs w:val="28"/>
        </w:rPr>
        <w:t xml:space="preserve"> объект</w:t>
      </w:r>
      <w:r w:rsidR="00D661F4" w:rsidRPr="00982707">
        <w:rPr>
          <w:rFonts w:cs="Times New Roman"/>
          <w:szCs w:val="28"/>
        </w:rPr>
        <w:t>а</w:t>
      </w:r>
      <w:r w:rsidR="00320DBD" w:rsidRPr="00982707">
        <w:rPr>
          <w:rFonts w:cs="Times New Roman"/>
          <w:szCs w:val="28"/>
        </w:rPr>
        <w:t>)</w:t>
      </w:r>
      <w:r w:rsidR="00BF6129" w:rsidRPr="00982707">
        <w:rPr>
          <w:rFonts w:cs="Times New Roman"/>
          <w:szCs w:val="28"/>
        </w:rPr>
        <w:t>, в том числе</w:t>
      </w:r>
      <w:r w:rsidR="00AD2D93" w:rsidRPr="00982707">
        <w:rPr>
          <w:rFonts w:cs="Times New Roman"/>
          <w:szCs w:val="28"/>
        </w:rPr>
        <w:t>:</w:t>
      </w:r>
      <w:r w:rsidR="00BF6129" w:rsidRPr="00982707">
        <w:rPr>
          <w:rFonts w:cs="Times New Roman"/>
          <w:szCs w:val="28"/>
        </w:rPr>
        <w:t xml:space="preserve"> </w:t>
      </w:r>
      <w:r w:rsidRPr="00982707">
        <w:rPr>
          <w:rFonts w:cs="Times New Roman"/>
          <w:szCs w:val="28"/>
          <w:lang w:val="en-US"/>
        </w:rPr>
        <w:t>I</w:t>
      </w:r>
      <w:r w:rsidR="00BF6129" w:rsidRPr="00982707">
        <w:rPr>
          <w:rFonts w:cs="Times New Roman"/>
          <w:szCs w:val="28"/>
        </w:rPr>
        <w:t xml:space="preserve"> класса опасности 1</w:t>
      </w:r>
      <w:r w:rsidR="00D661F4" w:rsidRPr="00982707">
        <w:rPr>
          <w:rFonts w:cs="Times New Roman"/>
          <w:szCs w:val="28"/>
        </w:rPr>
        <w:t>11</w:t>
      </w:r>
      <w:r w:rsidR="00320DBD" w:rsidRPr="00982707">
        <w:rPr>
          <w:rFonts w:cs="Times New Roman"/>
          <w:szCs w:val="28"/>
        </w:rPr>
        <w:t xml:space="preserve"> объектов</w:t>
      </w:r>
      <w:r w:rsidR="00BF6129" w:rsidRPr="00982707">
        <w:rPr>
          <w:rFonts w:cs="Times New Roman"/>
          <w:szCs w:val="28"/>
        </w:rPr>
        <w:t xml:space="preserve">, </w:t>
      </w:r>
      <w:r w:rsidRPr="00982707">
        <w:rPr>
          <w:rFonts w:cs="Times New Roman"/>
          <w:szCs w:val="28"/>
          <w:lang w:val="en-US"/>
        </w:rPr>
        <w:t>II</w:t>
      </w:r>
      <w:r w:rsidRPr="00982707">
        <w:rPr>
          <w:rFonts w:cs="Times New Roman"/>
          <w:szCs w:val="28"/>
        </w:rPr>
        <w:t xml:space="preserve"> класс</w:t>
      </w:r>
      <w:r w:rsidR="00BF6129" w:rsidRPr="00982707">
        <w:rPr>
          <w:rFonts w:cs="Times New Roman"/>
          <w:szCs w:val="28"/>
        </w:rPr>
        <w:t>а</w:t>
      </w:r>
      <w:r w:rsidRPr="00982707">
        <w:rPr>
          <w:rFonts w:cs="Times New Roman"/>
          <w:szCs w:val="28"/>
        </w:rPr>
        <w:t xml:space="preserve"> опаснос</w:t>
      </w:r>
      <w:r w:rsidR="00AD2D93" w:rsidRPr="00982707">
        <w:rPr>
          <w:rFonts w:cs="Times New Roman"/>
          <w:szCs w:val="28"/>
        </w:rPr>
        <w:t xml:space="preserve">ти </w:t>
      </w:r>
      <w:r w:rsidR="00BF6129" w:rsidRPr="00982707">
        <w:rPr>
          <w:rFonts w:cs="Times New Roman"/>
          <w:szCs w:val="28"/>
        </w:rPr>
        <w:t xml:space="preserve">– </w:t>
      </w:r>
      <w:r w:rsidR="00AD2D93" w:rsidRPr="00982707">
        <w:rPr>
          <w:rFonts w:cs="Times New Roman"/>
          <w:szCs w:val="28"/>
        </w:rPr>
        <w:t>30</w:t>
      </w:r>
      <w:r w:rsidR="00D661F4" w:rsidRPr="00982707">
        <w:rPr>
          <w:rFonts w:cs="Times New Roman"/>
          <w:szCs w:val="28"/>
        </w:rPr>
        <w:t>9</w:t>
      </w:r>
      <w:r w:rsidR="00320DBD" w:rsidRPr="00982707">
        <w:rPr>
          <w:rFonts w:cs="Times New Roman"/>
          <w:szCs w:val="28"/>
        </w:rPr>
        <w:t xml:space="preserve"> объектов</w:t>
      </w:r>
      <w:r w:rsidR="00BF6129" w:rsidRPr="00982707">
        <w:rPr>
          <w:rFonts w:cs="Times New Roman"/>
          <w:szCs w:val="28"/>
        </w:rPr>
        <w:t xml:space="preserve">, </w:t>
      </w:r>
      <w:r w:rsidRPr="00982707">
        <w:rPr>
          <w:rFonts w:cs="Times New Roman"/>
          <w:szCs w:val="28"/>
          <w:lang w:val="en-US"/>
        </w:rPr>
        <w:t>III</w:t>
      </w:r>
      <w:r w:rsidRPr="00982707">
        <w:rPr>
          <w:rFonts w:cs="Times New Roman"/>
          <w:szCs w:val="28"/>
        </w:rPr>
        <w:t xml:space="preserve"> класс</w:t>
      </w:r>
      <w:r w:rsidR="00BF6129" w:rsidRPr="00982707">
        <w:rPr>
          <w:rFonts w:cs="Times New Roman"/>
          <w:szCs w:val="28"/>
        </w:rPr>
        <w:t>а</w:t>
      </w:r>
      <w:r w:rsidRPr="00982707">
        <w:rPr>
          <w:rFonts w:cs="Times New Roman"/>
          <w:szCs w:val="28"/>
        </w:rPr>
        <w:t xml:space="preserve"> опасности </w:t>
      </w:r>
      <w:r w:rsidR="00BF6129" w:rsidRPr="00982707">
        <w:rPr>
          <w:rFonts w:cs="Times New Roman"/>
          <w:szCs w:val="28"/>
        </w:rPr>
        <w:t xml:space="preserve">– </w:t>
      </w:r>
      <w:r w:rsidRPr="00982707">
        <w:rPr>
          <w:rFonts w:cs="Times New Roman"/>
          <w:szCs w:val="28"/>
        </w:rPr>
        <w:t>3</w:t>
      </w:r>
      <w:r w:rsidR="00D661F4" w:rsidRPr="00982707">
        <w:rPr>
          <w:rFonts w:cs="Times New Roman"/>
          <w:szCs w:val="28"/>
        </w:rPr>
        <w:t>279</w:t>
      </w:r>
      <w:r w:rsidR="00320DBD" w:rsidRPr="00982707">
        <w:rPr>
          <w:rFonts w:cs="Times New Roman"/>
          <w:szCs w:val="28"/>
        </w:rPr>
        <w:t xml:space="preserve"> объектов</w:t>
      </w:r>
      <w:r w:rsidR="00BF6129" w:rsidRPr="00982707">
        <w:rPr>
          <w:rFonts w:cs="Times New Roman"/>
          <w:szCs w:val="28"/>
        </w:rPr>
        <w:t xml:space="preserve">, </w:t>
      </w:r>
      <w:r w:rsidRPr="00982707">
        <w:rPr>
          <w:rFonts w:cs="Times New Roman"/>
          <w:szCs w:val="28"/>
          <w:lang w:val="en-US"/>
        </w:rPr>
        <w:t>IV</w:t>
      </w:r>
      <w:r w:rsidRPr="00982707">
        <w:rPr>
          <w:rFonts w:cs="Times New Roman"/>
          <w:szCs w:val="28"/>
        </w:rPr>
        <w:t xml:space="preserve"> класс опасности </w:t>
      </w:r>
      <w:r w:rsidR="00BF6129" w:rsidRPr="00982707">
        <w:rPr>
          <w:rFonts w:cs="Times New Roman"/>
          <w:szCs w:val="28"/>
        </w:rPr>
        <w:t xml:space="preserve">– </w:t>
      </w:r>
      <w:r w:rsidR="00D661F4" w:rsidRPr="00982707">
        <w:rPr>
          <w:rFonts w:cs="Times New Roman"/>
          <w:szCs w:val="28"/>
        </w:rPr>
        <w:t>2375</w:t>
      </w:r>
      <w:r w:rsidR="00320DBD" w:rsidRPr="00982707">
        <w:rPr>
          <w:rFonts w:cs="Times New Roman"/>
          <w:szCs w:val="28"/>
        </w:rPr>
        <w:t xml:space="preserve"> объектов</w:t>
      </w:r>
      <w:r w:rsidRPr="00982707">
        <w:rPr>
          <w:rFonts w:cs="Times New Roman"/>
          <w:szCs w:val="28"/>
        </w:rPr>
        <w:t xml:space="preserve">. </w:t>
      </w:r>
    </w:p>
    <w:p w:rsidR="00B63716" w:rsidRPr="00982707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bCs/>
          <w:szCs w:val="28"/>
          <w:lang w:eastAsia="ru-RU"/>
        </w:rPr>
      </w:pPr>
      <w:r w:rsidRPr="00982707">
        <w:rPr>
          <w:rFonts w:eastAsia="Times New Roman" w:cs="Times New Roman"/>
          <w:bCs/>
          <w:szCs w:val="28"/>
          <w:lang w:eastAsia="ru-RU"/>
        </w:rPr>
        <w:t>В 201</w:t>
      </w:r>
      <w:r w:rsidR="00D661F4" w:rsidRPr="00982707">
        <w:rPr>
          <w:rFonts w:eastAsia="Times New Roman" w:cs="Times New Roman"/>
          <w:bCs/>
          <w:szCs w:val="28"/>
          <w:lang w:eastAsia="ru-RU"/>
        </w:rPr>
        <w:t>8</w:t>
      </w:r>
      <w:r w:rsidRPr="00982707">
        <w:rPr>
          <w:rFonts w:eastAsia="Times New Roman" w:cs="Times New Roman"/>
          <w:bCs/>
          <w:szCs w:val="28"/>
          <w:lang w:eastAsia="ru-RU"/>
        </w:rPr>
        <w:t xml:space="preserve"> году на поднадзорных Управлению опасных производственных объектах произошло 1</w:t>
      </w:r>
      <w:r w:rsidR="00D661F4" w:rsidRPr="00982707">
        <w:rPr>
          <w:rFonts w:eastAsia="Times New Roman" w:cs="Times New Roman"/>
          <w:bCs/>
          <w:szCs w:val="28"/>
          <w:lang w:eastAsia="ru-RU"/>
        </w:rPr>
        <w:t>1</w:t>
      </w:r>
      <w:r w:rsidRPr="00982707">
        <w:rPr>
          <w:rFonts w:eastAsia="Times New Roman" w:cs="Times New Roman"/>
          <w:bCs/>
          <w:szCs w:val="28"/>
          <w:lang w:eastAsia="ru-RU"/>
        </w:rPr>
        <w:t xml:space="preserve"> аварий (</w:t>
      </w:r>
      <w:r w:rsidR="00D661F4" w:rsidRPr="00982707">
        <w:rPr>
          <w:rFonts w:eastAsia="Times New Roman" w:cs="Times New Roman"/>
          <w:bCs/>
          <w:szCs w:val="28"/>
          <w:lang w:eastAsia="ru-RU"/>
        </w:rPr>
        <w:t>10</w:t>
      </w:r>
      <w:r w:rsidRPr="00982707">
        <w:rPr>
          <w:rFonts w:eastAsia="Times New Roman" w:cs="Times New Roman"/>
          <w:bCs/>
          <w:szCs w:val="28"/>
          <w:lang w:eastAsia="ru-RU"/>
        </w:rPr>
        <w:t xml:space="preserve"> – в 201</w:t>
      </w:r>
      <w:r w:rsidR="00D661F4" w:rsidRPr="00982707">
        <w:rPr>
          <w:rFonts w:eastAsia="Times New Roman" w:cs="Times New Roman"/>
          <w:bCs/>
          <w:szCs w:val="28"/>
          <w:lang w:eastAsia="ru-RU"/>
        </w:rPr>
        <w:t>7</w:t>
      </w:r>
      <w:r w:rsidRPr="00982707">
        <w:rPr>
          <w:rFonts w:eastAsia="Times New Roman" w:cs="Times New Roman"/>
          <w:bCs/>
          <w:szCs w:val="28"/>
          <w:lang w:eastAsia="ru-RU"/>
        </w:rPr>
        <w:t xml:space="preserve"> году), </w:t>
      </w:r>
      <w:r w:rsidR="00D661F4" w:rsidRPr="00982707">
        <w:rPr>
          <w:rFonts w:eastAsia="Times New Roman" w:cs="Times New Roman"/>
          <w:bCs/>
          <w:szCs w:val="28"/>
          <w:lang w:eastAsia="ru-RU"/>
        </w:rPr>
        <w:t xml:space="preserve">3 </w:t>
      </w:r>
      <w:r w:rsidRPr="00982707">
        <w:rPr>
          <w:rFonts w:eastAsia="Times New Roman" w:cs="Times New Roman"/>
          <w:bCs/>
          <w:szCs w:val="28"/>
          <w:lang w:eastAsia="ru-RU"/>
        </w:rPr>
        <w:t>групповы</w:t>
      </w:r>
      <w:r w:rsidR="00D661F4" w:rsidRPr="00982707">
        <w:rPr>
          <w:rFonts w:eastAsia="Times New Roman" w:cs="Times New Roman"/>
          <w:bCs/>
          <w:szCs w:val="28"/>
          <w:lang w:eastAsia="ru-RU"/>
        </w:rPr>
        <w:t>х</w:t>
      </w:r>
      <w:r w:rsidRPr="00982707">
        <w:rPr>
          <w:rFonts w:eastAsia="Times New Roman" w:cs="Times New Roman"/>
          <w:bCs/>
          <w:szCs w:val="28"/>
          <w:lang w:eastAsia="ru-RU"/>
        </w:rPr>
        <w:t xml:space="preserve"> несчастны</w:t>
      </w:r>
      <w:r w:rsidR="00D661F4" w:rsidRPr="00982707">
        <w:rPr>
          <w:rFonts w:eastAsia="Times New Roman" w:cs="Times New Roman"/>
          <w:bCs/>
          <w:szCs w:val="28"/>
          <w:lang w:eastAsia="ru-RU"/>
        </w:rPr>
        <w:t>х</w:t>
      </w:r>
      <w:r w:rsidRPr="00982707">
        <w:rPr>
          <w:rFonts w:eastAsia="Times New Roman" w:cs="Times New Roman"/>
          <w:bCs/>
          <w:szCs w:val="28"/>
          <w:lang w:eastAsia="ru-RU"/>
        </w:rPr>
        <w:t xml:space="preserve"> случа</w:t>
      </w:r>
      <w:r w:rsidR="00D661F4" w:rsidRPr="00982707">
        <w:rPr>
          <w:rFonts w:eastAsia="Times New Roman" w:cs="Times New Roman"/>
          <w:bCs/>
          <w:szCs w:val="28"/>
          <w:lang w:eastAsia="ru-RU"/>
        </w:rPr>
        <w:t>я</w:t>
      </w:r>
      <w:r w:rsidRPr="00982707">
        <w:rPr>
          <w:rFonts w:eastAsia="Times New Roman" w:cs="Times New Roman"/>
          <w:bCs/>
          <w:szCs w:val="28"/>
          <w:lang w:eastAsia="ru-RU"/>
        </w:rPr>
        <w:t xml:space="preserve"> и </w:t>
      </w:r>
      <w:r w:rsidR="00D661F4" w:rsidRPr="00982707">
        <w:rPr>
          <w:rFonts w:eastAsia="Times New Roman" w:cs="Times New Roman"/>
          <w:bCs/>
          <w:szCs w:val="28"/>
          <w:lang w:eastAsia="ru-RU"/>
        </w:rPr>
        <w:t xml:space="preserve">2 </w:t>
      </w:r>
      <w:r w:rsidRPr="00982707">
        <w:rPr>
          <w:rFonts w:eastAsia="Times New Roman" w:cs="Times New Roman"/>
          <w:bCs/>
          <w:szCs w:val="28"/>
          <w:lang w:eastAsia="ru-RU"/>
        </w:rPr>
        <w:t>несчастных случа</w:t>
      </w:r>
      <w:r w:rsidR="00EB30AD" w:rsidRPr="00982707">
        <w:rPr>
          <w:rFonts w:eastAsia="Times New Roman" w:cs="Times New Roman"/>
          <w:bCs/>
          <w:szCs w:val="28"/>
          <w:lang w:eastAsia="ru-RU"/>
        </w:rPr>
        <w:t>я</w:t>
      </w:r>
      <w:r w:rsidRPr="00982707">
        <w:rPr>
          <w:rFonts w:eastAsia="Times New Roman" w:cs="Times New Roman"/>
          <w:bCs/>
          <w:szCs w:val="28"/>
          <w:lang w:eastAsia="ru-RU"/>
        </w:rPr>
        <w:t xml:space="preserve"> со смертельным исходом (</w:t>
      </w:r>
      <w:r w:rsidR="00D661F4" w:rsidRPr="00982707">
        <w:rPr>
          <w:rFonts w:eastAsia="Times New Roman" w:cs="Times New Roman"/>
          <w:bCs/>
          <w:szCs w:val="28"/>
          <w:lang w:eastAsia="ru-RU"/>
        </w:rPr>
        <w:t>0</w:t>
      </w:r>
      <w:r w:rsidRPr="00982707">
        <w:rPr>
          <w:rFonts w:eastAsia="Times New Roman" w:cs="Times New Roman"/>
          <w:bCs/>
          <w:szCs w:val="28"/>
          <w:lang w:eastAsia="ru-RU"/>
        </w:rPr>
        <w:t xml:space="preserve"> – в 2016 году).</w:t>
      </w:r>
    </w:p>
    <w:p w:rsidR="00B63716" w:rsidRPr="00982707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Сравнительный анализ распределения аварийности и несчастных случаев за 201</w:t>
      </w:r>
      <w:r w:rsidR="00D661F4" w:rsidRPr="00982707">
        <w:rPr>
          <w:rFonts w:eastAsia="Times New Roman" w:cs="Times New Roman"/>
          <w:szCs w:val="28"/>
          <w:lang w:eastAsia="ru-RU"/>
        </w:rPr>
        <w:t>7</w:t>
      </w:r>
      <w:r w:rsidRPr="00982707">
        <w:rPr>
          <w:rFonts w:eastAsia="Times New Roman" w:cs="Times New Roman"/>
          <w:szCs w:val="28"/>
          <w:lang w:eastAsia="ru-RU"/>
        </w:rPr>
        <w:t xml:space="preserve"> и 201</w:t>
      </w:r>
      <w:r w:rsidR="00D661F4" w:rsidRPr="00982707">
        <w:rPr>
          <w:rFonts w:eastAsia="Times New Roman" w:cs="Times New Roman"/>
          <w:szCs w:val="28"/>
          <w:lang w:eastAsia="ru-RU"/>
        </w:rPr>
        <w:t>8</w:t>
      </w:r>
      <w:r w:rsidRPr="00982707">
        <w:rPr>
          <w:rFonts w:eastAsia="Times New Roman" w:cs="Times New Roman"/>
          <w:szCs w:val="28"/>
          <w:lang w:eastAsia="ru-RU"/>
        </w:rPr>
        <w:t>гг. показывает увеличение числа аварий на 1</w:t>
      </w:r>
      <w:r w:rsidR="00D661F4" w:rsidRPr="00982707">
        <w:rPr>
          <w:rFonts w:eastAsia="Times New Roman" w:cs="Times New Roman"/>
          <w:szCs w:val="28"/>
          <w:lang w:eastAsia="ru-RU"/>
        </w:rPr>
        <w:t>0%.</w:t>
      </w:r>
      <w:r w:rsidRPr="00982707">
        <w:rPr>
          <w:rFonts w:eastAsia="Times New Roman" w:cs="Times New Roman"/>
          <w:szCs w:val="28"/>
          <w:lang w:eastAsia="ru-RU"/>
        </w:rPr>
        <w:t xml:space="preserve"> </w:t>
      </w:r>
    </w:p>
    <w:p w:rsidR="00B63716" w:rsidRPr="00982707" w:rsidRDefault="00B63716" w:rsidP="00AD2D93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В 201</w:t>
      </w:r>
      <w:r w:rsidR="00D661F4" w:rsidRPr="00982707">
        <w:rPr>
          <w:rFonts w:eastAsia="Times New Roman" w:cs="Times New Roman"/>
          <w:szCs w:val="28"/>
          <w:lang w:eastAsia="ru-RU"/>
        </w:rPr>
        <w:t>8</w:t>
      </w:r>
      <w:r w:rsidRPr="00982707">
        <w:rPr>
          <w:rFonts w:eastAsia="Times New Roman" w:cs="Times New Roman"/>
          <w:szCs w:val="28"/>
          <w:lang w:eastAsia="ru-RU"/>
        </w:rPr>
        <w:t xml:space="preserve"> году Управлением проведено 18</w:t>
      </w:r>
      <w:r w:rsidR="00D661F4" w:rsidRPr="00982707">
        <w:rPr>
          <w:rFonts w:eastAsia="Times New Roman" w:cs="Times New Roman"/>
          <w:szCs w:val="28"/>
          <w:lang w:eastAsia="ru-RU"/>
        </w:rPr>
        <w:t>72</w:t>
      </w:r>
      <w:r w:rsidRPr="00982707">
        <w:rPr>
          <w:rFonts w:eastAsia="Times New Roman" w:cs="Times New Roman"/>
          <w:szCs w:val="28"/>
          <w:lang w:eastAsia="ru-RU"/>
        </w:rPr>
        <w:t xml:space="preserve"> проверк</w:t>
      </w:r>
      <w:r w:rsidR="00D661F4" w:rsidRPr="00982707">
        <w:rPr>
          <w:rFonts w:eastAsia="Times New Roman" w:cs="Times New Roman"/>
          <w:szCs w:val="28"/>
          <w:lang w:eastAsia="ru-RU"/>
        </w:rPr>
        <w:t>и</w:t>
      </w:r>
      <w:r w:rsidRPr="00982707">
        <w:rPr>
          <w:rFonts w:eastAsia="Times New Roman" w:cs="Times New Roman"/>
          <w:szCs w:val="28"/>
          <w:lang w:eastAsia="ru-RU"/>
        </w:rPr>
        <w:t xml:space="preserve"> в отношении юридических лиц и индивидуальных предпринимателей, эксплуатирующих опасные производственные объекты.</w:t>
      </w:r>
    </w:p>
    <w:p w:rsidR="00B63716" w:rsidRPr="00982707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Из общего количества проведенных проверок плановые проверки составили 1</w:t>
      </w:r>
      <w:r w:rsidR="00D661F4" w:rsidRPr="00982707">
        <w:rPr>
          <w:rFonts w:eastAsia="Times New Roman" w:cs="Times New Roman"/>
          <w:szCs w:val="28"/>
          <w:lang w:eastAsia="ru-RU"/>
        </w:rPr>
        <w:t>0</w:t>
      </w:r>
      <w:r w:rsidRPr="00982707">
        <w:rPr>
          <w:rFonts w:eastAsia="Times New Roman" w:cs="Times New Roman"/>
          <w:szCs w:val="28"/>
          <w:lang w:eastAsia="ru-RU"/>
        </w:rPr>
        <w:t>,</w:t>
      </w:r>
      <w:r w:rsidR="00D661F4" w:rsidRPr="00982707">
        <w:rPr>
          <w:rFonts w:eastAsia="Times New Roman" w:cs="Times New Roman"/>
          <w:szCs w:val="28"/>
          <w:lang w:eastAsia="ru-RU"/>
        </w:rPr>
        <w:t>8</w:t>
      </w:r>
      <w:r w:rsidRPr="00982707">
        <w:rPr>
          <w:rFonts w:eastAsia="Times New Roman" w:cs="Times New Roman"/>
          <w:szCs w:val="28"/>
          <w:lang w:eastAsia="ru-RU"/>
        </w:rPr>
        <w:t xml:space="preserve"> % (2</w:t>
      </w:r>
      <w:r w:rsidR="00D661F4" w:rsidRPr="00982707">
        <w:rPr>
          <w:rFonts w:eastAsia="Times New Roman" w:cs="Times New Roman"/>
          <w:szCs w:val="28"/>
          <w:lang w:eastAsia="ru-RU"/>
        </w:rPr>
        <w:t>02</w:t>
      </w:r>
      <w:r w:rsidRPr="00982707">
        <w:rPr>
          <w:rFonts w:eastAsia="Times New Roman" w:cs="Times New Roman"/>
          <w:szCs w:val="28"/>
          <w:lang w:eastAsia="ru-RU"/>
        </w:rPr>
        <w:t xml:space="preserve"> проверк</w:t>
      </w:r>
      <w:r w:rsidR="00EB30AD" w:rsidRPr="00982707">
        <w:rPr>
          <w:rFonts w:eastAsia="Times New Roman" w:cs="Times New Roman"/>
          <w:szCs w:val="28"/>
          <w:lang w:eastAsia="ru-RU"/>
        </w:rPr>
        <w:t>и</w:t>
      </w:r>
      <w:r w:rsidRPr="00982707">
        <w:rPr>
          <w:rFonts w:eastAsia="Times New Roman" w:cs="Times New Roman"/>
          <w:szCs w:val="28"/>
          <w:lang w:eastAsia="ru-RU"/>
        </w:rPr>
        <w:t xml:space="preserve">), внеплановые проверки – </w:t>
      </w:r>
      <w:r w:rsidR="00D661F4" w:rsidRPr="00982707">
        <w:rPr>
          <w:rFonts w:eastAsia="Times New Roman" w:cs="Times New Roman"/>
          <w:szCs w:val="28"/>
          <w:lang w:eastAsia="ru-RU"/>
        </w:rPr>
        <w:t>70,1</w:t>
      </w:r>
      <w:r w:rsidRPr="00982707">
        <w:rPr>
          <w:rFonts w:eastAsia="Times New Roman" w:cs="Times New Roman"/>
          <w:szCs w:val="28"/>
          <w:lang w:eastAsia="ru-RU"/>
        </w:rPr>
        <w:t xml:space="preserve"> % (</w:t>
      </w:r>
      <w:r w:rsidR="00D661F4" w:rsidRPr="00982707">
        <w:rPr>
          <w:rFonts w:eastAsia="Times New Roman" w:cs="Times New Roman"/>
          <w:szCs w:val="28"/>
          <w:lang w:eastAsia="ru-RU"/>
        </w:rPr>
        <w:t>1329</w:t>
      </w:r>
      <w:r w:rsidRPr="00982707">
        <w:rPr>
          <w:rFonts w:eastAsia="Times New Roman" w:cs="Times New Roman"/>
          <w:szCs w:val="28"/>
          <w:lang w:eastAsia="ru-RU"/>
        </w:rPr>
        <w:t xml:space="preserve"> провер</w:t>
      </w:r>
      <w:r w:rsidR="00EB30AD" w:rsidRPr="00982707">
        <w:rPr>
          <w:rFonts w:eastAsia="Times New Roman" w:cs="Times New Roman"/>
          <w:szCs w:val="28"/>
          <w:lang w:eastAsia="ru-RU"/>
        </w:rPr>
        <w:t>о</w:t>
      </w:r>
      <w:r w:rsidRPr="00982707">
        <w:rPr>
          <w:rFonts w:eastAsia="Times New Roman" w:cs="Times New Roman"/>
          <w:szCs w:val="28"/>
          <w:lang w:eastAsia="ru-RU"/>
        </w:rPr>
        <w:t xml:space="preserve">к). </w:t>
      </w:r>
      <w:r w:rsidRPr="00982707">
        <w:rPr>
          <w:rFonts w:eastAsia="Times New Roman" w:cs="Times New Roman"/>
          <w:szCs w:val="28"/>
          <w:lang w:eastAsia="ru-RU"/>
        </w:rPr>
        <w:tab/>
      </w:r>
    </w:p>
    <w:p w:rsidR="00B63716" w:rsidRPr="00982707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Внеплановые проверки проводились по следующим основаниям:</w:t>
      </w:r>
    </w:p>
    <w:p w:rsidR="00B63716" w:rsidRPr="00982707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</w:t>
      </w:r>
      <w:r w:rsidRPr="00982707">
        <w:rPr>
          <w:rFonts w:eastAsia="Times New Roman" w:cs="Times New Roman"/>
          <w:szCs w:val="28"/>
          <w:lang w:eastAsia="ru-RU"/>
        </w:rPr>
        <w:tab/>
        <w:t>в рамках исполнения предписаний, выданных по результатам проведенных ранее проверок – 5</w:t>
      </w:r>
      <w:r w:rsidR="00EB30AD" w:rsidRPr="00982707">
        <w:rPr>
          <w:rFonts w:eastAsia="Times New Roman" w:cs="Times New Roman"/>
          <w:szCs w:val="28"/>
          <w:lang w:eastAsia="ru-RU"/>
        </w:rPr>
        <w:t>12</w:t>
      </w:r>
      <w:r w:rsidRPr="00982707">
        <w:rPr>
          <w:rFonts w:eastAsia="Times New Roman" w:cs="Times New Roman"/>
          <w:szCs w:val="28"/>
          <w:lang w:eastAsia="ru-RU"/>
        </w:rPr>
        <w:t xml:space="preserve"> проверок (27,</w:t>
      </w:r>
      <w:r w:rsidR="00EB30AD" w:rsidRPr="00982707">
        <w:rPr>
          <w:rFonts w:eastAsia="Times New Roman" w:cs="Times New Roman"/>
          <w:szCs w:val="28"/>
          <w:lang w:eastAsia="ru-RU"/>
        </w:rPr>
        <w:t>4</w:t>
      </w:r>
      <w:r w:rsidRPr="00982707">
        <w:rPr>
          <w:rFonts w:eastAsia="Times New Roman" w:cs="Times New Roman"/>
          <w:szCs w:val="28"/>
          <w:lang w:eastAsia="ru-RU"/>
        </w:rPr>
        <w:t>%);</w:t>
      </w:r>
    </w:p>
    <w:p w:rsidR="00B63716" w:rsidRPr="00982707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</w:t>
      </w:r>
      <w:r w:rsidRPr="00982707">
        <w:rPr>
          <w:rFonts w:eastAsia="Times New Roman" w:cs="Times New Roman"/>
          <w:szCs w:val="28"/>
          <w:lang w:eastAsia="ru-RU"/>
        </w:rPr>
        <w:tab/>
        <w:t xml:space="preserve">в связи с возникновением угрозы причинения вреда жизни, здоровью граждан, вреда животным, растениям, окружающей среде, объектам культурного </w:t>
      </w:r>
      <w:r w:rsidRPr="00982707">
        <w:rPr>
          <w:rFonts w:eastAsia="Times New Roman" w:cs="Times New Roman"/>
          <w:szCs w:val="28"/>
          <w:lang w:eastAsia="ru-RU"/>
        </w:rPr>
        <w:lastRenderedPageBreak/>
        <w:t>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– 2</w:t>
      </w:r>
      <w:r w:rsidR="00EB30AD" w:rsidRPr="00982707">
        <w:rPr>
          <w:rFonts w:eastAsia="Times New Roman" w:cs="Times New Roman"/>
          <w:szCs w:val="28"/>
          <w:lang w:eastAsia="ru-RU"/>
        </w:rPr>
        <w:t>7</w:t>
      </w:r>
      <w:r w:rsidRPr="00982707">
        <w:rPr>
          <w:rFonts w:eastAsia="Times New Roman" w:cs="Times New Roman"/>
          <w:szCs w:val="28"/>
          <w:lang w:eastAsia="ru-RU"/>
        </w:rPr>
        <w:t xml:space="preserve"> провер</w:t>
      </w:r>
      <w:r w:rsidR="00EB30AD" w:rsidRPr="00982707">
        <w:rPr>
          <w:rFonts w:eastAsia="Times New Roman" w:cs="Times New Roman"/>
          <w:szCs w:val="28"/>
          <w:lang w:eastAsia="ru-RU"/>
        </w:rPr>
        <w:t>о</w:t>
      </w:r>
      <w:r w:rsidRPr="00982707">
        <w:rPr>
          <w:rFonts w:eastAsia="Times New Roman" w:cs="Times New Roman"/>
          <w:szCs w:val="28"/>
          <w:lang w:eastAsia="ru-RU"/>
        </w:rPr>
        <w:t>к</w:t>
      </w:r>
      <w:r w:rsidR="00EB30AD" w:rsidRPr="00982707">
        <w:rPr>
          <w:rFonts w:eastAsia="Times New Roman" w:cs="Times New Roman"/>
          <w:szCs w:val="28"/>
          <w:lang w:eastAsia="ru-RU"/>
        </w:rPr>
        <w:t xml:space="preserve"> (1,4</w:t>
      </w:r>
      <w:r w:rsidRPr="00982707">
        <w:rPr>
          <w:rFonts w:eastAsia="Times New Roman" w:cs="Times New Roman"/>
          <w:szCs w:val="28"/>
          <w:lang w:eastAsia="ru-RU"/>
        </w:rPr>
        <w:t>%);</w:t>
      </w:r>
    </w:p>
    <w:p w:rsidR="00B63716" w:rsidRPr="00982707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</w:t>
      </w:r>
      <w:r w:rsidRPr="00982707">
        <w:rPr>
          <w:rFonts w:eastAsia="Times New Roman" w:cs="Times New Roman"/>
          <w:szCs w:val="28"/>
          <w:lang w:eastAsia="ru-RU"/>
        </w:rPr>
        <w:tab/>
        <w:t xml:space="preserve">в связи с причинением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возникновении чрезвычайных ситуаций природного и техногенного характера – </w:t>
      </w:r>
      <w:r w:rsidR="00EB30AD" w:rsidRPr="00982707">
        <w:rPr>
          <w:rFonts w:eastAsia="Times New Roman" w:cs="Times New Roman"/>
          <w:szCs w:val="28"/>
          <w:lang w:eastAsia="ru-RU"/>
        </w:rPr>
        <w:t>3</w:t>
      </w:r>
      <w:r w:rsidRPr="00982707">
        <w:rPr>
          <w:rFonts w:eastAsia="Times New Roman" w:cs="Times New Roman"/>
          <w:szCs w:val="28"/>
          <w:lang w:eastAsia="ru-RU"/>
        </w:rPr>
        <w:t xml:space="preserve"> проверк</w:t>
      </w:r>
      <w:r w:rsidR="00EB30AD" w:rsidRPr="00982707">
        <w:rPr>
          <w:rFonts w:eastAsia="Times New Roman" w:cs="Times New Roman"/>
          <w:szCs w:val="28"/>
          <w:lang w:eastAsia="ru-RU"/>
        </w:rPr>
        <w:t>и</w:t>
      </w:r>
      <w:r w:rsidRPr="00982707">
        <w:rPr>
          <w:rFonts w:eastAsia="Times New Roman" w:cs="Times New Roman"/>
          <w:szCs w:val="28"/>
          <w:lang w:eastAsia="ru-RU"/>
        </w:rPr>
        <w:t xml:space="preserve"> (0,</w:t>
      </w:r>
      <w:r w:rsidR="00EB30AD" w:rsidRPr="00982707">
        <w:rPr>
          <w:rFonts w:eastAsia="Times New Roman" w:cs="Times New Roman"/>
          <w:szCs w:val="28"/>
          <w:lang w:eastAsia="ru-RU"/>
        </w:rPr>
        <w:t>16</w:t>
      </w:r>
      <w:r w:rsidRPr="00982707">
        <w:rPr>
          <w:rFonts w:eastAsia="Times New Roman" w:cs="Times New Roman"/>
          <w:szCs w:val="28"/>
          <w:lang w:eastAsia="ru-RU"/>
        </w:rPr>
        <w:t>%);</w:t>
      </w:r>
    </w:p>
    <w:p w:rsidR="00B63716" w:rsidRPr="00982707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</w:t>
      </w:r>
      <w:r w:rsidRPr="00982707">
        <w:rPr>
          <w:rFonts w:eastAsia="Times New Roman" w:cs="Times New Roman"/>
          <w:szCs w:val="28"/>
          <w:lang w:eastAsia="ru-RU"/>
        </w:rPr>
        <w:tab/>
        <w:t xml:space="preserve">на основании приказов (распоряжений) руководителя органа государственного контроля (надзора), изданных в соответствии с поручениями Президента Российской Федерации, Правительства Российской Федерации, требованием органов прокуратуры – </w:t>
      </w:r>
      <w:r w:rsidR="00EB30AD" w:rsidRPr="00982707">
        <w:rPr>
          <w:rFonts w:eastAsia="Times New Roman" w:cs="Times New Roman"/>
          <w:szCs w:val="28"/>
          <w:lang w:eastAsia="ru-RU"/>
        </w:rPr>
        <w:t>218</w:t>
      </w:r>
      <w:r w:rsidRPr="00982707">
        <w:rPr>
          <w:rFonts w:eastAsia="Times New Roman" w:cs="Times New Roman"/>
          <w:szCs w:val="28"/>
          <w:lang w:eastAsia="ru-RU"/>
        </w:rPr>
        <w:t xml:space="preserve"> проверок (</w:t>
      </w:r>
      <w:r w:rsidR="00EB30AD" w:rsidRPr="00982707">
        <w:rPr>
          <w:rFonts w:eastAsia="Times New Roman" w:cs="Times New Roman"/>
          <w:szCs w:val="28"/>
          <w:lang w:eastAsia="ru-RU"/>
        </w:rPr>
        <w:t>11,6</w:t>
      </w:r>
      <w:r w:rsidRPr="00982707">
        <w:rPr>
          <w:rFonts w:eastAsia="Times New Roman" w:cs="Times New Roman"/>
          <w:szCs w:val="28"/>
          <w:lang w:eastAsia="ru-RU"/>
        </w:rPr>
        <w:t>%);</w:t>
      </w:r>
    </w:p>
    <w:p w:rsidR="00B63716" w:rsidRPr="00982707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В соответствии с постановлением Правительства Российской Федерации от 05.05.2012 № 455 «О режиме постоянного государственного надзора на опасных производственных объектах и гидротехнических сооружениях» на опасных производственных объектах I класса опасности в рамках режима постоянного государственного надзора проведен</w:t>
      </w:r>
      <w:r w:rsidR="00EB30AD" w:rsidRPr="00982707">
        <w:rPr>
          <w:rFonts w:eastAsia="Times New Roman" w:cs="Times New Roman"/>
          <w:szCs w:val="28"/>
          <w:lang w:eastAsia="ru-RU"/>
        </w:rPr>
        <w:t>о</w:t>
      </w:r>
      <w:r w:rsidRPr="00982707">
        <w:rPr>
          <w:rFonts w:eastAsia="Times New Roman" w:cs="Times New Roman"/>
          <w:szCs w:val="28"/>
          <w:lang w:eastAsia="ru-RU"/>
        </w:rPr>
        <w:t xml:space="preserve"> </w:t>
      </w:r>
      <w:r w:rsidR="00EB30AD" w:rsidRPr="00982707">
        <w:rPr>
          <w:rFonts w:eastAsia="Times New Roman" w:cs="Times New Roman"/>
          <w:szCs w:val="28"/>
          <w:lang w:eastAsia="ru-RU"/>
        </w:rPr>
        <w:t>341</w:t>
      </w:r>
      <w:r w:rsidRPr="00982707">
        <w:rPr>
          <w:rFonts w:eastAsia="Times New Roman" w:cs="Times New Roman"/>
          <w:szCs w:val="28"/>
          <w:lang w:eastAsia="ru-RU"/>
        </w:rPr>
        <w:t xml:space="preserve"> (1</w:t>
      </w:r>
      <w:r w:rsidR="00EB30AD" w:rsidRPr="00982707">
        <w:rPr>
          <w:rFonts w:eastAsia="Times New Roman" w:cs="Times New Roman"/>
          <w:szCs w:val="28"/>
          <w:lang w:eastAsia="ru-RU"/>
        </w:rPr>
        <w:t>8,2</w:t>
      </w:r>
      <w:r w:rsidRPr="00982707">
        <w:rPr>
          <w:rFonts w:eastAsia="Times New Roman" w:cs="Times New Roman"/>
          <w:szCs w:val="28"/>
          <w:lang w:eastAsia="ru-RU"/>
        </w:rPr>
        <w:t>% от общего количества проведенных в 2017 году проверок) мероприяти</w:t>
      </w:r>
      <w:r w:rsidR="00EB30AD" w:rsidRPr="00982707">
        <w:rPr>
          <w:rFonts w:eastAsia="Times New Roman" w:cs="Times New Roman"/>
          <w:szCs w:val="28"/>
          <w:lang w:eastAsia="ru-RU"/>
        </w:rPr>
        <w:t>е</w:t>
      </w:r>
      <w:r w:rsidRPr="00982707">
        <w:rPr>
          <w:rFonts w:eastAsia="Times New Roman" w:cs="Times New Roman"/>
          <w:szCs w:val="28"/>
          <w:lang w:eastAsia="ru-RU"/>
        </w:rPr>
        <w:t xml:space="preserve"> по контролю. </w:t>
      </w:r>
    </w:p>
    <w:p w:rsidR="0075486F" w:rsidRPr="00982707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В 201</w:t>
      </w:r>
      <w:r w:rsidR="00EB30AD" w:rsidRPr="00982707">
        <w:rPr>
          <w:rFonts w:eastAsia="Times New Roman" w:cs="Times New Roman"/>
          <w:szCs w:val="28"/>
          <w:lang w:eastAsia="ru-RU"/>
        </w:rPr>
        <w:t>8</w:t>
      </w:r>
      <w:r w:rsidRPr="00982707">
        <w:rPr>
          <w:rFonts w:eastAsia="Times New Roman" w:cs="Times New Roman"/>
          <w:szCs w:val="28"/>
          <w:lang w:eastAsia="ru-RU"/>
        </w:rPr>
        <w:t xml:space="preserve"> году по итогам проведения </w:t>
      </w:r>
      <w:r w:rsidR="00EB30AD" w:rsidRPr="00982707">
        <w:rPr>
          <w:rFonts w:eastAsia="Times New Roman" w:cs="Times New Roman"/>
          <w:szCs w:val="28"/>
          <w:lang w:eastAsia="ru-RU"/>
        </w:rPr>
        <w:t>707</w:t>
      </w:r>
      <w:r w:rsidRPr="00982707">
        <w:rPr>
          <w:rFonts w:eastAsia="Times New Roman" w:cs="Times New Roman"/>
          <w:szCs w:val="28"/>
          <w:lang w:eastAsia="ru-RU"/>
        </w:rPr>
        <w:t xml:space="preserve"> проверок выявлено 10</w:t>
      </w:r>
      <w:r w:rsidR="00EB30AD" w:rsidRPr="00982707">
        <w:rPr>
          <w:rFonts w:eastAsia="Times New Roman" w:cs="Times New Roman"/>
          <w:szCs w:val="28"/>
          <w:lang w:eastAsia="ru-RU"/>
        </w:rPr>
        <w:t>520</w:t>
      </w:r>
      <w:r w:rsidRPr="00982707">
        <w:rPr>
          <w:rFonts w:eastAsia="Times New Roman" w:cs="Times New Roman"/>
          <w:szCs w:val="28"/>
          <w:lang w:eastAsia="ru-RU"/>
        </w:rPr>
        <w:t xml:space="preserve"> правонарушени</w:t>
      </w:r>
      <w:r w:rsidR="00EB30AD" w:rsidRPr="00982707">
        <w:rPr>
          <w:rFonts w:eastAsia="Times New Roman" w:cs="Times New Roman"/>
          <w:szCs w:val="28"/>
          <w:lang w:eastAsia="ru-RU"/>
        </w:rPr>
        <w:t>й</w:t>
      </w:r>
      <w:r w:rsidRPr="00982707">
        <w:rPr>
          <w:rFonts w:eastAsia="Times New Roman" w:cs="Times New Roman"/>
          <w:szCs w:val="28"/>
          <w:lang w:eastAsia="ru-RU"/>
        </w:rPr>
        <w:t xml:space="preserve">. Общее количество административных наказаний, наложенных по итогам проверок, составило </w:t>
      </w:r>
      <w:r w:rsidR="00EB30AD" w:rsidRPr="00982707">
        <w:rPr>
          <w:rFonts w:eastAsia="Times New Roman" w:cs="Times New Roman"/>
          <w:szCs w:val="28"/>
          <w:lang w:eastAsia="ru-RU"/>
        </w:rPr>
        <w:t>964</w:t>
      </w:r>
      <w:r w:rsidRPr="00982707">
        <w:rPr>
          <w:rFonts w:eastAsia="Times New Roman" w:cs="Times New Roman"/>
          <w:szCs w:val="28"/>
          <w:lang w:eastAsia="ru-RU"/>
        </w:rPr>
        <w:t xml:space="preserve">, а общая сумма наложенных административных штрафов составила </w:t>
      </w:r>
      <w:r w:rsidR="00EB30AD" w:rsidRPr="00982707">
        <w:rPr>
          <w:rFonts w:eastAsia="Times New Roman" w:cs="Times New Roman"/>
          <w:szCs w:val="28"/>
          <w:lang w:eastAsia="ru-RU"/>
        </w:rPr>
        <w:t>71031</w:t>
      </w:r>
      <w:r w:rsidRPr="00982707">
        <w:rPr>
          <w:rFonts w:eastAsia="Times New Roman" w:cs="Times New Roman"/>
          <w:szCs w:val="28"/>
          <w:lang w:eastAsia="ru-RU"/>
        </w:rPr>
        <w:t>,</w:t>
      </w:r>
      <w:r w:rsidR="00EB30AD" w:rsidRPr="00982707">
        <w:rPr>
          <w:rFonts w:eastAsia="Times New Roman" w:cs="Times New Roman"/>
          <w:szCs w:val="28"/>
          <w:lang w:eastAsia="ru-RU"/>
        </w:rPr>
        <w:t>7</w:t>
      </w:r>
      <w:r w:rsidRPr="00982707">
        <w:rPr>
          <w:rFonts w:eastAsia="Times New Roman" w:cs="Times New Roman"/>
          <w:szCs w:val="28"/>
          <w:lang w:eastAsia="ru-RU"/>
        </w:rPr>
        <w:t xml:space="preserve"> тыс. руб</w:t>
      </w:r>
      <w:r w:rsidR="00320DBD" w:rsidRPr="00982707">
        <w:rPr>
          <w:rFonts w:eastAsia="Times New Roman" w:cs="Times New Roman"/>
          <w:szCs w:val="28"/>
          <w:lang w:eastAsia="ru-RU"/>
        </w:rPr>
        <w:t>лей</w:t>
      </w:r>
      <w:r w:rsidRPr="00982707">
        <w:rPr>
          <w:rFonts w:eastAsia="Times New Roman" w:cs="Times New Roman"/>
          <w:szCs w:val="28"/>
          <w:lang w:eastAsia="ru-RU"/>
        </w:rPr>
        <w:t>.</w:t>
      </w:r>
      <w:r w:rsidR="00EB30AD" w:rsidRPr="00982707">
        <w:rPr>
          <w:rFonts w:eastAsia="Times New Roman" w:cs="Times New Roman"/>
          <w:szCs w:val="28"/>
          <w:lang w:eastAsia="ru-RU"/>
        </w:rPr>
        <w:t xml:space="preserve"> </w:t>
      </w:r>
    </w:p>
    <w:p w:rsidR="00B63716" w:rsidRPr="00982707" w:rsidRDefault="00EB30AD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В 2018 году 19 раз применялась мера профилактического воздействия в виде предостережения</w:t>
      </w:r>
      <w:r w:rsidR="0075486F" w:rsidRPr="00982707">
        <w:rPr>
          <w:rFonts w:eastAsia="Times New Roman" w:cs="Times New Roman"/>
          <w:szCs w:val="28"/>
          <w:lang w:eastAsia="ru-RU"/>
        </w:rPr>
        <w:t>, выдано 27 предупреждений.</w:t>
      </w:r>
    </w:p>
    <w:p w:rsidR="006C5C67" w:rsidRPr="00982707" w:rsidRDefault="006C5C67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Анализ статистических показателей подконтрольной среды за период 2017-2018гг. приведен в таблице:</w:t>
      </w:r>
    </w:p>
    <w:tbl>
      <w:tblPr>
        <w:tblW w:w="9811" w:type="dxa"/>
        <w:jc w:val="center"/>
        <w:tblInd w:w="93" w:type="dxa"/>
        <w:tblLook w:val="04A0" w:firstRow="1" w:lastRow="0" w:firstColumn="1" w:lastColumn="0" w:noHBand="0" w:noVBand="1"/>
      </w:tblPr>
      <w:tblGrid>
        <w:gridCol w:w="820"/>
        <w:gridCol w:w="5291"/>
        <w:gridCol w:w="1300"/>
        <w:gridCol w:w="1280"/>
        <w:gridCol w:w="1120"/>
      </w:tblGrid>
      <w:tr w:rsidR="006C5C67" w:rsidRPr="00982707" w:rsidTr="006C5C67">
        <w:trPr>
          <w:trHeight w:val="40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31654E"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31654E"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C5C67" w:rsidRPr="00982707" w:rsidTr="006C5C67">
        <w:trPr>
          <w:trHeight w:val="7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6C5C67" w:rsidRPr="00982707" w:rsidTr="006C5C67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проверок (мероприятий по контролю), проведенных в отношении юридических лиц, </w:t>
            </w: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индивидуальных предпринимателей, 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плановые проверки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-26,8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внеплановые проверки - всего, из них по следующим основаниям: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6C5C67" w:rsidRPr="00982707" w:rsidTr="006C5C67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проверок, проведенных в рамках режима постоянного государственного надзора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Выявлено правонарушений - всего (сумма строк 18.4, 18.5, 18.6), в том числе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примененных мер профилактического воздействия (предостережения), (ед.)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5C67" w:rsidRPr="00982707" w:rsidTr="006C5C67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административных наказаний, наложенных по итогам проверок, - всего (сумма строк 25.6, 25.7, 25.8, 25.9, 25.10, 25.11),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дисквалификация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-15,4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предупреждение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административный штраф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6C5C67" w:rsidRPr="00982707" w:rsidTr="006C5C67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54689,5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71031,7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6C5C67" w:rsidRPr="00982707" w:rsidTr="006C5C67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38006,5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50222,6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Число аварий на ОПО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Ущерб от аварий на ОПО, полный (тыс. руб.),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30435,78202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69201,739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127,4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несчастных случаев на производстве со </w:t>
            </w:r>
            <w:r w:rsidR="00193F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мертельным исходом, всего, из них: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5C67" w:rsidRPr="00982707" w:rsidTr="006C5C67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 смертельным исходом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5C67" w:rsidRPr="00982707" w:rsidTr="006C5C67">
        <w:trPr>
          <w:trHeight w:val="28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67" w:rsidRPr="00982707" w:rsidRDefault="006C5C67" w:rsidP="006C5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тяжелым исходом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67" w:rsidRPr="00982707" w:rsidRDefault="006C5C67" w:rsidP="006C5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</w:tbl>
    <w:p w:rsidR="006C5C67" w:rsidRPr="00982707" w:rsidRDefault="006C5C67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</w:p>
    <w:p w:rsidR="00B63716" w:rsidRPr="005D14AA" w:rsidRDefault="00B63716" w:rsidP="00696F57">
      <w:pPr>
        <w:spacing w:line="36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5D14AA">
        <w:rPr>
          <w:rFonts w:eastAsia="Times New Roman" w:cs="Times New Roman"/>
          <w:i/>
          <w:szCs w:val="28"/>
          <w:lang w:eastAsia="ru-RU"/>
        </w:rPr>
        <w:t>Федеральный государственный энергетический надзор</w:t>
      </w:r>
      <w:r w:rsidR="00B62502" w:rsidRPr="005D14AA">
        <w:rPr>
          <w:rFonts w:eastAsia="Times New Roman" w:cs="Times New Roman"/>
          <w:i/>
          <w:szCs w:val="28"/>
          <w:lang w:eastAsia="ru-RU"/>
        </w:rPr>
        <w:t>.</w:t>
      </w:r>
    </w:p>
    <w:p w:rsidR="0075486F" w:rsidRPr="00982707" w:rsidRDefault="0075486F" w:rsidP="0075486F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Самарская область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 xml:space="preserve">Основу существующей системы энергоснабжения городов Самара, Тольятти и Сызрань составляют источники электрической и тепловой энергии - ТЭЦ производственные площадки Самарского филиала ПАО «Т плюс» и 2 территориальных управления по теплоснабжению. 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Под контролем Управления на территории Самарской области находятся: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7 ТЭЦ Самарского филиала ПАО «Т плюс», «Жигулевская ГЭС» - филиал ПАО «РусГидро»;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филиал АО «СО ЕЭС» ОДУ Средней Волги;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филиал АО «СО ЕЭС» Самарское РДУ;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lastRenderedPageBreak/>
        <w:t xml:space="preserve">2 ведомственные блок-станции (АО «Куйбышевский НПЗ», </w:t>
      </w:r>
      <w:r w:rsidRPr="00982707">
        <w:rPr>
          <w:rFonts w:eastAsia="Times New Roman" w:cs="Times New Roman"/>
          <w:szCs w:val="28"/>
          <w:lang w:eastAsia="ru-RU"/>
        </w:rPr>
        <w:br/>
        <w:t>АО «Новокуйбышевский НПЗ»), 1 ведомственная ТЭЦ – Новокуйбышевская ТЭЦ-2 – АО «ННК»;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42 предприятия электрических сетей, эксплуатирующих: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24746 трансформаторных подстанций, в том числе: 21 - напряжением 220 кВ и выше, 12466 - напряжением 6-110 кВ;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 xml:space="preserve">64517 км ЛЭП, в том числе: 3000,3 км напряжением 220 кВ и выше, 39804 км напряжением от 1 кВ до 110 кВ. 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Кроме источников и тепловых сетей ПАО «Т Плюс» на территории области имеется 100 муниципальных и ведомственных теплогенерирующих и теплосетевых предприятий, имеющих более 1800 котельных, в т.ч. крупные производственно-отопительных котельные, снабжающие теплом население и объекты социальной сферы. У подавляющего большинства котельных основным топливом является природный газ. Общая протяжённость магистральных, распределительных и квартальных тепловых сетей составляет около 3000 км.</w:t>
      </w:r>
    </w:p>
    <w:p w:rsidR="0075486F" w:rsidRPr="00982707" w:rsidRDefault="0075486F" w:rsidP="0075486F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75486F" w:rsidRPr="00982707" w:rsidRDefault="0075486F" w:rsidP="0075486F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Ульяновская область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Основу существующей системы энергоснабжения города Ульяновск составляют источники электрической и тепловой энергии – ТЭЦ 1,2  Ульяновского филиала ПАО «Т плюс», в городе Димитровград - ООО «НИИАР-ГЕНЕРАЦИЯ» и АО «Государственный научный центр-</w:t>
      </w:r>
      <w:r w:rsidRPr="00982707">
        <w:rPr>
          <w:rFonts w:eastAsia="Times New Roman" w:cs="Times New Roman"/>
          <w:szCs w:val="28"/>
          <w:lang w:eastAsia="ru-RU"/>
        </w:rPr>
        <w:br/>
        <w:t xml:space="preserve">Научно-исследовательский институт атомных реакторов». 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Под контролем Управления на территории Ульяновской области находятся: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Ульяновская ТЭЦ-1, Ульяновская ТЭЦ-2, Производственное предприятие «Территориальное управление по теплоснабжению в г. Ульяновск» Ульяновского Филиала ПАО «Т плюс»;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АО «Государственный научный центр- Научно-исследовательский институт атомных реакторов»  (АО «ГНЦ НИИАР»), имеющее на своем балансе одну ПС 220/110/6кВ, две ПС 110/6кВ и два энергоблока 6кВ исследовательских ядерных установок (ИЯУ);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lastRenderedPageBreak/>
        <w:t>ООО «НИИАР – ГЕНЕРАЦИЯ»;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15 предприятий электрических сетей, эксплуатирующих: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9220 трансформаторных подстанций, в том числе: 6 - напряжением  220 -500 кВ, 9214 - напряжением 6 - 110 кВ;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 xml:space="preserve">43534 км. ЛЭП, в том числе: 1597 км напряжением 220кВ и выше, 30697 км напряжением от 1 кВ до 110 кВ, 11240 км – напряжением до 1 кВ; 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2 малых гидроэлектростанции мощностью ЗАО «Прометей», ОАО «УКБП» и 1,26 МВт и 0,5 МВт, соответственно работающих на стоках очистных сооружений МУП «Ульяновскводоканал»;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 xml:space="preserve">6056 электроустановок потребителей электрической энергии в т.ч.:  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 xml:space="preserve">857 промышленных и приравненных к ним предприятий и организаций, 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5199 электроустановок непромышленных и приравненных к ним потребителей электроэнергии;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82 теплоснабжающих и теплосетевых организаций, осуществляющих теплоснабжение города Ульяновска и теплоснабжение других населенных пунктов Ульяновской области.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 xml:space="preserve">Кроме вышеуказанных теплоисточников и предприятий тепловых сетей на территории области имеется 1320 котельных, в т.ч. крупные производственно-отопительных котельные, снабжающие теплом население и объекты социальной сферы, эксплуатирующие 1504 км (в двухтрубном исполнении) тепловых сетей. 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 xml:space="preserve">Основным топливом большинства котельных является природный газ. 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Также Управлением осуществлялся надзор и контроль за энергетической безопасностью: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 xml:space="preserve">2328 предприятий-потребителей тепловой энергии, в т.ч.: 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 xml:space="preserve">781 промышленных и приравненных к ним предприятий и организаций, среди них крупные предприятия: ОАО «Ульяновский автомобильный завод», ОАО «ДААЗ», ОАО «Ульяновский патронный завод», ОАО «Ульяновский моторный завод», ОАО «Ульяновский механический завод», ОАО «Контактор», ЗАО «Авиастар СП», ОАО «Завод Искра» и т.д.; 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 xml:space="preserve">1547 непромышленных потребителей. 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lastRenderedPageBreak/>
        <w:t xml:space="preserve">В 2018 году произошла 1 авария, подлежащая расследованию комиссией Ростехнадзора в соответствии с п.4 Правил расследования причин аварий в электроэнергетике, утвержденных Постановлением Правительства Российской Федерации от 28.10.2009г. №846 (в 2017 году - 1). 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В 2018 году произошел 1 несчастный случай со смертельным исходом (в 201</w:t>
      </w:r>
      <w:r w:rsidR="00F129BE" w:rsidRPr="00982707">
        <w:rPr>
          <w:rFonts w:eastAsia="Times New Roman" w:cs="Times New Roman"/>
          <w:szCs w:val="28"/>
          <w:lang w:eastAsia="ru-RU"/>
        </w:rPr>
        <w:t>7</w:t>
      </w:r>
      <w:r w:rsidRPr="00982707">
        <w:rPr>
          <w:rFonts w:eastAsia="Times New Roman" w:cs="Times New Roman"/>
          <w:szCs w:val="28"/>
          <w:lang w:eastAsia="ru-RU"/>
        </w:rPr>
        <w:t xml:space="preserve"> году - 2). 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Всего за 12 месяцев 2018 года в части осуществления государственного энергетического надзора Управлением было проведено 3463 проверки, из которых 500 плановых проверок и 2963 внеплановых проверок. В ходе обследований было выявлено 2</w:t>
      </w:r>
      <w:r w:rsidR="00F129BE" w:rsidRPr="00982707">
        <w:rPr>
          <w:rFonts w:eastAsia="Times New Roman" w:cs="Times New Roman"/>
          <w:szCs w:val="28"/>
          <w:lang w:eastAsia="ru-RU"/>
        </w:rPr>
        <w:t>6556</w:t>
      </w:r>
      <w:r w:rsidRPr="00982707">
        <w:rPr>
          <w:rFonts w:eastAsia="Times New Roman" w:cs="Times New Roman"/>
          <w:szCs w:val="28"/>
          <w:lang w:eastAsia="ru-RU"/>
        </w:rPr>
        <w:t xml:space="preserve"> нарушени</w:t>
      </w:r>
      <w:r w:rsidR="00F129BE" w:rsidRPr="00982707">
        <w:rPr>
          <w:rFonts w:eastAsia="Times New Roman" w:cs="Times New Roman"/>
          <w:szCs w:val="28"/>
          <w:lang w:eastAsia="ru-RU"/>
        </w:rPr>
        <w:t>й</w:t>
      </w:r>
      <w:r w:rsidRPr="00982707">
        <w:rPr>
          <w:rFonts w:eastAsia="Times New Roman" w:cs="Times New Roman"/>
          <w:szCs w:val="28"/>
          <w:lang w:eastAsia="ru-RU"/>
        </w:rPr>
        <w:t xml:space="preserve"> обязательных требований норм и правил, из них 1</w:t>
      </w:r>
      <w:r w:rsidR="00F129BE" w:rsidRPr="00982707">
        <w:rPr>
          <w:rFonts w:eastAsia="Times New Roman" w:cs="Times New Roman"/>
          <w:szCs w:val="28"/>
          <w:lang w:eastAsia="ru-RU"/>
        </w:rPr>
        <w:t>0971 нарушение</w:t>
      </w:r>
      <w:r w:rsidRPr="00982707">
        <w:rPr>
          <w:rFonts w:eastAsia="Times New Roman" w:cs="Times New Roman"/>
          <w:szCs w:val="28"/>
          <w:lang w:eastAsia="ru-RU"/>
        </w:rPr>
        <w:t xml:space="preserve"> выявлено в ходе проведения плановых проверок.</w:t>
      </w:r>
    </w:p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Общее количество административных наказаний, наложенных по итогам проверок – 1</w:t>
      </w:r>
      <w:r w:rsidR="00F129BE" w:rsidRPr="00982707">
        <w:rPr>
          <w:rFonts w:eastAsia="Times New Roman" w:cs="Times New Roman"/>
          <w:szCs w:val="28"/>
          <w:lang w:eastAsia="ru-RU"/>
        </w:rPr>
        <w:t>437</w:t>
      </w:r>
      <w:r w:rsidRPr="00982707">
        <w:rPr>
          <w:rFonts w:eastAsia="Times New Roman" w:cs="Times New Roman"/>
          <w:szCs w:val="28"/>
          <w:lang w:eastAsia="ru-RU"/>
        </w:rPr>
        <w:t>. Общая сумма наложенных штрафов составила 1</w:t>
      </w:r>
      <w:r w:rsidR="00F129BE" w:rsidRPr="00982707">
        <w:rPr>
          <w:rFonts w:eastAsia="Times New Roman" w:cs="Times New Roman"/>
          <w:szCs w:val="28"/>
          <w:lang w:eastAsia="ru-RU"/>
        </w:rPr>
        <w:t>3810</w:t>
      </w:r>
      <w:r w:rsidRPr="00982707">
        <w:rPr>
          <w:rFonts w:eastAsia="Times New Roman" w:cs="Times New Roman"/>
          <w:szCs w:val="28"/>
          <w:lang w:eastAsia="ru-RU"/>
        </w:rPr>
        <w:t xml:space="preserve"> тыс. рублей.</w:t>
      </w:r>
    </w:p>
    <w:p w:rsidR="009019B4" w:rsidRPr="00982707" w:rsidRDefault="009019B4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Анализ статистических показателей подконтрольной среды за период 2017-2018гг. приведен в таблице: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5149"/>
        <w:gridCol w:w="1418"/>
        <w:gridCol w:w="1275"/>
        <w:gridCol w:w="1276"/>
      </w:tblGrid>
      <w:tr w:rsidR="009019B4" w:rsidRPr="00982707" w:rsidTr="009019B4">
        <w:trPr>
          <w:trHeight w:val="4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31654E"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31654E"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019B4" w:rsidRPr="00982707" w:rsidTr="009019B4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-5,6</w:t>
            </w:r>
          </w:p>
        </w:tc>
      </w:tr>
      <w:tr w:rsidR="009019B4" w:rsidRPr="00982707" w:rsidTr="009019B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проверок (мероприятий по контролю),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-18,7</w:t>
            </w:r>
          </w:p>
        </w:tc>
      </w:tr>
      <w:tr w:rsidR="009019B4" w:rsidRPr="00982707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плановые проверки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-44,6</w:t>
            </w:r>
          </w:p>
        </w:tc>
      </w:tr>
      <w:tr w:rsidR="009019B4" w:rsidRPr="00982707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внеплановые проверки - всего, из них по следующим основаниям: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-11,7</w:t>
            </w:r>
          </w:p>
        </w:tc>
      </w:tr>
      <w:tr w:rsidR="009019B4" w:rsidRPr="00982707" w:rsidTr="009019B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проверок, проведенных в рамках режима постоянного государственного надзора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-11,1</w:t>
            </w:r>
          </w:p>
        </w:tc>
      </w:tr>
      <w:tr w:rsidR="009019B4" w:rsidRPr="00982707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Выявлено правонарушений - всего (сумма строк 18.4, 18.5, 18.6),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9019B4" w:rsidRPr="00982707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примененных мер профилактического воздействия (предостережения),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-14,3</w:t>
            </w:r>
          </w:p>
        </w:tc>
      </w:tr>
      <w:tr w:rsidR="009019B4" w:rsidRPr="00982707" w:rsidTr="009019B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административных наказаний, наложенных по итогам проверок, - всего (сумма строк 25.6, 25.7, 25.8, 25.9, 25.10, 25.11),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-16,3</w:t>
            </w:r>
          </w:p>
        </w:tc>
      </w:tr>
      <w:tr w:rsidR="009019B4" w:rsidRPr="00982707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дисквалификация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19B4" w:rsidRPr="00982707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9B4" w:rsidRPr="00982707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предупреждение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9019B4" w:rsidRPr="00982707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административный штраф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-16,8</w:t>
            </w:r>
          </w:p>
        </w:tc>
      </w:tr>
      <w:tr w:rsidR="009019B4" w:rsidRPr="00982707" w:rsidTr="009019B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9019B4" w:rsidRPr="00982707" w:rsidTr="009019B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9019B4" w:rsidRPr="00982707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Число аварий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19B4" w:rsidRPr="00982707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Ущерб от аварий, полный (тыс. руб.),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19B4" w:rsidRPr="00982707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несчастных случаев на производстве со </w:t>
            </w:r>
            <w:r w:rsidR="00193FB8"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смертельным</w:t>
            </w: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исходом,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</w:tr>
      <w:tr w:rsidR="009019B4" w:rsidRPr="00982707" w:rsidTr="009019B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</w:tr>
      <w:tr w:rsidR="009019B4" w:rsidRPr="00982707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 смертельным исходом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</w:tr>
      <w:tr w:rsidR="009019B4" w:rsidRPr="00982707" w:rsidTr="009019B4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B4" w:rsidRPr="00982707" w:rsidRDefault="009019B4" w:rsidP="009019B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тяжелым исходом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9B4" w:rsidRPr="00982707" w:rsidRDefault="009019B4" w:rsidP="009019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5486F" w:rsidRPr="00982707" w:rsidRDefault="0075486F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</w:p>
    <w:p w:rsidR="00EE1B72" w:rsidRPr="00982707" w:rsidRDefault="00EE1B72" w:rsidP="0075486F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В соответствии с постановлением Правительства Российской Федерации от 30.11.2018 № 1445 «О внесении изменений в Положение об осуществлении федерального государственного энергетического надзора» относительно применения риск-ориентированного подхода при проведении контрольно-надзорных мероприятий Управлением проведена работа по отнесению подконтрольных организаций к определенной категории риска.</w:t>
      </w:r>
    </w:p>
    <w:p w:rsidR="00EE1B72" w:rsidRPr="00982707" w:rsidRDefault="00EE1B72" w:rsidP="005D14AA">
      <w:pPr>
        <w:pStyle w:val="ac"/>
        <w:rPr>
          <w:lang w:eastAsia="ru-RU"/>
        </w:rPr>
      </w:pPr>
    </w:p>
    <w:p w:rsidR="00693A3C" w:rsidRPr="005D14AA" w:rsidRDefault="00693A3C" w:rsidP="00696F57">
      <w:pPr>
        <w:jc w:val="center"/>
        <w:rPr>
          <w:rFonts w:eastAsia="Times New Roman" w:cs="Times New Roman"/>
          <w:i/>
          <w:szCs w:val="28"/>
          <w:lang w:eastAsia="ru-RU"/>
        </w:rPr>
      </w:pPr>
      <w:r w:rsidRPr="005D14AA">
        <w:rPr>
          <w:rFonts w:eastAsia="Times New Roman" w:cs="Times New Roman"/>
          <w:i/>
          <w:szCs w:val="28"/>
          <w:lang w:eastAsia="ru-RU"/>
        </w:rPr>
        <w:t>Федеральный государственный надзор в области</w:t>
      </w:r>
      <w:r w:rsidR="00696F57" w:rsidRPr="005D14AA">
        <w:rPr>
          <w:rFonts w:eastAsia="Times New Roman" w:cs="Times New Roman"/>
          <w:i/>
          <w:szCs w:val="28"/>
          <w:lang w:eastAsia="ru-RU"/>
        </w:rPr>
        <w:t xml:space="preserve"> </w:t>
      </w:r>
      <w:r w:rsidRPr="005D14AA">
        <w:rPr>
          <w:rFonts w:eastAsia="Times New Roman" w:cs="Times New Roman"/>
          <w:i/>
          <w:szCs w:val="28"/>
          <w:lang w:eastAsia="ru-RU"/>
        </w:rPr>
        <w:t xml:space="preserve">безопасности </w:t>
      </w:r>
      <w:r w:rsidR="00546A14" w:rsidRPr="005D14AA">
        <w:rPr>
          <w:rFonts w:eastAsia="Times New Roman" w:cs="Times New Roman"/>
          <w:i/>
          <w:szCs w:val="28"/>
          <w:lang w:eastAsia="ru-RU"/>
        </w:rPr>
        <w:br/>
      </w:r>
      <w:r w:rsidRPr="005D14AA">
        <w:rPr>
          <w:rFonts w:eastAsia="Times New Roman" w:cs="Times New Roman"/>
          <w:i/>
          <w:szCs w:val="28"/>
          <w:lang w:eastAsia="ru-RU"/>
        </w:rPr>
        <w:t>гидротехнических сооружений</w:t>
      </w:r>
      <w:r w:rsidR="00B62502" w:rsidRPr="005D14AA">
        <w:rPr>
          <w:rFonts w:eastAsia="Times New Roman" w:cs="Times New Roman"/>
          <w:i/>
          <w:szCs w:val="28"/>
          <w:lang w:eastAsia="ru-RU"/>
        </w:rPr>
        <w:t>.</w:t>
      </w:r>
    </w:p>
    <w:p w:rsidR="00546A14" w:rsidRPr="00982707" w:rsidRDefault="00546A14" w:rsidP="00F129BE">
      <w:pPr>
        <w:jc w:val="center"/>
        <w:rPr>
          <w:rFonts w:eastAsia="Times New Roman" w:cs="Times New Roman"/>
          <w:szCs w:val="28"/>
          <w:lang w:eastAsia="ru-RU"/>
        </w:rPr>
      </w:pPr>
    </w:p>
    <w:p w:rsidR="00693A3C" w:rsidRPr="00982707" w:rsidRDefault="00F129BE" w:rsidP="00F129BE">
      <w:pPr>
        <w:jc w:val="center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Самарская область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Общее количество поднадзорных гидротехнических сооружений составляет 200 объектов, среди них: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22 комплекс</w:t>
      </w:r>
      <w:r w:rsidR="00546A14" w:rsidRPr="00982707">
        <w:rPr>
          <w:b w:val="0"/>
        </w:rPr>
        <w:t>а</w:t>
      </w:r>
      <w:r w:rsidRPr="00982707">
        <w:rPr>
          <w:b w:val="0"/>
        </w:rPr>
        <w:t xml:space="preserve"> ГТС предприятий промышленности: 21 накопител</w:t>
      </w:r>
      <w:r w:rsidR="00546A14" w:rsidRPr="00982707">
        <w:rPr>
          <w:b w:val="0"/>
        </w:rPr>
        <w:t>ь</w:t>
      </w:r>
      <w:r w:rsidRPr="00982707">
        <w:rPr>
          <w:b w:val="0"/>
        </w:rPr>
        <w:t xml:space="preserve"> жидких промышленных отходов, илонакопител</w:t>
      </w:r>
      <w:r w:rsidR="00546A14" w:rsidRPr="00982707">
        <w:rPr>
          <w:b w:val="0"/>
        </w:rPr>
        <w:t>ь</w:t>
      </w:r>
      <w:r w:rsidRPr="00982707">
        <w:rPr>
          <w:b w:val="0"/>
        </w:rPr>
        <w:t xml:space="preserve"> и буферны</w:t>
      </w:r>
      <w:r w:rsidR="00546A14" w:rsidRPr="00982707">
        <w:rPr>
          <w:b w:val="0"/>
        </w:rPr>
        <w:t>й</w:t>
      </w:r>
      <w:r w:rsidRPr="00982707">
        <w:rPr>
          <w:b w:val="0"/>
        </w:rPr>
        <w:t xml:space="preserve"> пруд в нефтеперерабатывающей и химической промышленности; 1 хвостохранилище в горнодобывающей промышленности</w:t>
      </w:r>
      <w:r w:rsidR="00546A14" w:rsidRPr="00982707">
        <w:rPr>
          <w:b w:val="0"/>
        </w:rPr>
        <w:t>;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5 комплексов ГТС предприятий энергетики: 2 комплекса ГТС в гидроэнергетик</w:t>
      </w:r>
      <w:r w:rsidR="00546A14" w:rsidRPr="00982707">
        <w:rPr>
          <w:b w:val="0"/>
        </w:rPr>
        <w:t>е и 3 объекта в теплоэнергетике;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173 Г</w:t>
      </w:r>
      <w:r w:rsidR="00546A14" w:rsidRPr="00982707">
        <w:rPr>
          <w:b w:val="0"/>
        </w:rPr>
        <w:t>ТС водохозяйственного комплекса,</w:t>
      </w:r>
      <w:r w:rsidRPr="00982707">
        <w:rPr>
          <w:b w:val="0"/>
        </w:rPr>
        <w:t xml:space="preserve"> в числе которых 12 ГТС предприятий бер</w:t>
      </w:r>
      <w:r w:rsidR="00546A14" w:rsidRPr="00982707">
        <w:rPr>
          <w:b w:val="0"/>
        </w:rPr>
        <w:t>егоукрепления.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8 ГТС водохозяйственного комплекса не имеют собственника.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По классам капитальности ГТС подразделяются: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 xml:space="preserve">I класса – 1 комплекс ГТС предприятия энергетики (гидроэнергетика) - </w:t>
      </w:r>
      <w:r w:rsidRPr="00982707">
        <w:rPr>
          <w:b w:val="0"/>
        </w:rPr>
        <w:lastRenderedPageBreak/>
        <w:t>Жигулевская ГЭС;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II класса – 4;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III класса – 31 ГТС, из них: 12 ГТС предприятий берегоукрепления, 7 комплекса ГТС предприятий химической промышленности; 4 ГТС водохозяйственного комплекса, находящихся в ведении Минсельхоза России; 7 ГТС водохозяйственного комплекса, 1 комплекс ГТС предприятий теплоэнергетики;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IV класса – 1 комплекс ГТС предприятия горнодобывающей промышленности; 14 комплексов ГТС предприятий химической промышленности; 2 комплексов ГТС предприятий энергетики (1 в гидроэнергетике и 1 в теплоэнергетике); 147 ГТС водохозяйственного комплекса.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По уровням безопасности ГТС подразделяются: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нормальный – 36 ГТС (1 комплекс ГТС предприятия горнодобывающей промышленности, 9 комплексов ГТС предприятий химической промышленности, 2 комплекса ГТС предприятий энергетики, 24 ГТС водохозяйственно</w:t>
      </w:r>
      <w:r w:rsidR="00546A14" w:rsidRPr="00982707">
        <w:rPr>
          <w:b w:val="0"/>
        </w:rPr>
        <w:t>го комплекса);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пониженный – 164 (13 комплексов ГТС предприятий химической промышленности ГТС, 2 комплекса ГТС предприятий теплоэнергетики, 149 ГТС водохозяйственного комплекса).</w:t>
      </w:r>
    </w:p>
    <w:p w:rsidR="00F129BE" w:rsidRPr="00982707" w:rsidRDefault="00F129BE" w:rsidP="005D14AA">
      <w:pPr>
        <w:pStyle w:val="ac"/>
      </w:pPr>
    </w:p>
    <w:p w:rsidR="00F129BE" w:rsidRPr="00982707" w:rsidRDefault="00F129BE" w:rsidP="00546A14">
      <w:pPr>
        <w:pStyle w:val="ConsPlusTitle"/>
        <w:spacing w:line="360" w:lineRule="auto"/>
        <w:jc w:val="center"/>
        <w:outlineLvl w:val="1"/>
        <w:rPr>
          <w:b w:val="0"/>
        </w:rPr>
      </w:pPr>
      <w:r w:rsidRPr="00982707">
        <w:rPr>
          <w:b w:val="0"/>
        </w:rPr>
        <w:t>Ульяновская область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На территории Ульяновской области располагается 116 ГТС, поднадзорных Управлени</w:t>
      </w:r>
      <w:r w:rsidR="00546A14" w:rsidRPr="00982707">
        <w:rPr>
          <w:b w:val="0"/>
        </w:rPr>
        <w:t>ю</w:t>
      </w:r>
      <w:r w:rsidRPr="00982707">
        <w:rPr>
          <w:b w:val="0"/>
        </w:rPr>
        <w:t>, из них: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1 комплекс ГТС предприятия энергетики (теплоэнергетики);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115 ГТС водохозяйственного комплекса</w:t>
      </w:r>
      <w:r w:rsidR="00546A14" w:rsidRPr="00982707">
        <w:rPr>
          <w:b w:val="0"/>
        </w:rPr>
        <w:t xml:space="preserve"> </w:t>
      </w:r>
      <w:r w:rsidRPr="00982707">
        <w:rPr>
          <w:b w:val="0"/>
        </w:rPr>
        <w:t>(в числе которых 1 ГТС в ведении Росводресурсов и 114 ГТС относятся к категории «другие»), из которых 3 ГТС бесхозяйные.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По классам ГТС подразделяются: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I класса – 1 ГТС водохозяйственного компле</w:t>
      </w:r>
      <w:r w:rsidR="00546A14" w:rsidRPr="00982707">
        <w:rPr>
          <w:b w:val="0"/>
        </w:rPr>
        <w:t>кса (в ведении Росводресурсов);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II класса – 1 комплекс ГТС предприятия энергетики (теплоэнергетики);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lastRenderedPageBreak/>
        <w:t xml:space="preserve">III класса – 1 ГТС водохозяйственного комплекса (в собственности </w:t>
      </w:r>
      <w:r w:rsidR="00546A14" w:rsidRPr="00982707">
        <w:rPr>
          <w:b w:val="0"/>
        </w:rPr>
        <w:br/>
      </w:r>
      <w:r w:rsidRPr="00982707">
        <w:rPr>
          <w:b w:val="0"/>
        </w:rPr>
        <w:t>АО «ГНЦ-НИИАР»);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IV класса – 113 ГТС водохозяйственного комплекса, относящиеся к категории «другие».</w:t>
      </w:r>
    </w:p>
    <w:p w:rsidR="00F129BE" w:rsidRPr="00982707" w:rsidRDefault="00F129BE" w:rsidP="00F129BE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Уровень безопасности 111 комплексов ГТС, расположенных на территории Ульяновской области, классифицируется как пониженный, 2 ГТС</w:t>
      </w:r>
      <w:r w:rsidR="00193FB8">
        <w:rPr>
          <w:b w:val="0"/>
        </w:rPr>
        <w:t xml:space="preserve"> </w:t>
      </w:r>
      <w:r w:rsidRPr="00982707">
        <w:rPr>
          <w:b w:val="0"/>
        </w:rPr>
        <w:t>- неудовлетворительный (земляная плотина на р.</w:t>
      </w:r>
      <w:r w:rsidR="00546A14" w:rsidRPr="00982707">
        <w:rPr>
          <w:b w:val="0"/>
        </w:rPr>
        <w:t xml:space="preserve"> </w:t>
      </w:r>
      <w:r w:rsidRPr="00982707">
        <w:rPr>
          <w:b w:val="0"/>
        </w:rPr>
        <w:t>Юловка</w:t>
      </w:r>
      <w:r w:rsidR="00546A14" w:rsidRPr="00982707">
        <w:rPr>
          <w:b w:val="0"/>
        </w:rPr>
        <w:t xml:space="preserve"> </w:t>
      </w:r>
      <w:r w:rsidRPr="00982707">
        <w:rPr>
          <w:b w:val="0"/>
        </w:rPr>
        <w:t>Инзенского района Ульяновской области ОГБУ «Пожарная безопасность» и водоподпорная железобетонная плотина на р.</w:t>
      </w:r>
      <w:r w:rsidR="00546A14" w:rsidRPr="00982707">
        <w:rPr>
          <w:b w:val="0"/>
        </w:rPr>
        <w:t xml:space="preserve"> </w:t>
      </w:r>
      <w:r w:rsidRPr="00982707">
        <w:rPr>
          <w:b w:val="0"/>
        </w:rPr>
        <w:t>Свияга в г.</w:t>
      </w:r>
      <w:r w:rsidR="00546A14" w:rsidRPr="00982707">
        <w:rPr>
          <w:b w:val="0"/>
        </w:rPr>
        <w:t xml:space="preserve"> </w:t>
      </w:r>
      <w:r w:rsidRPr="00982707">
        <w:rPr>
          <w:b w:val="0"/>
        </w:rPr>
        <w:t>Ульяновск филиала «Ульяновский» ПАО «Т Плюс» Ульяновской ТЭЦ-1 по заключению экспертной комиссии, проводившей экспертизу декларации безопасности ГТС), для 3 бесхозяйных ГТС установлен уровень безопасности ГТС «опасный», вплоть до оформления права собственности или их ликвидации в установленном порядке.</w:t>
      </w:r>
    </w:p>
    <w:p w:rsidR="00693A3C" w:rsidRPr="00982707" w:rsidRDefault="00E02300" w:rsidP="00205F42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В 201</w:t>
      </w:r>
      <w:r w:rsidR="00F129BE" w:rsidRPr="00982707">
        <w:rPr>
          <w:b w:val="0"/>
        </w:rPr>
        <w:t>8</w:t>
      </w:r>
      <w:r w:rsidRPr="00982707">
        <w:rPr>
          <w:b w:val="0"/>
        </w:rPr>
        <w:t xml:space="preserve"> году информации об авариях, травматизме и несчастных случаях при эксплуатации гидротехнических сооружений Самарской и Ульяновской областей не поступало.</w:t>
      </w:r>
    </w:p>
    <w:p w:rsidR="00E02300" w:rsidRPr="00982707" w:rsidRDefault="00E02300" w:rsidP="00E02300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В 201</w:t>
      </w:r>
      <w:r w:rsidR="00F129BE" w:rsidRPr="00982707">
        <w:rPr>
          <w:b w:val="0"/>
        </w:rPr>
        <w:t>8</w:t>
      </w:r>
      <w:r w:rsidRPr="00982707">
        <w:rPr>
          <w:b w:val="0"/>
        </w:rPr>
        <w:t xml:space="preserve"> году в части осуществления федерального государственного надзора в области безопасности ГТС Управлением проведено 4</w:t>
      </w:r>
      <w:r w:rsidR="00F129BE" w:rsidRPr="00982707">
        <w:rPr>
          <w:b w:val="0"/>
        </w:rPr>
        <w:t>88</w:t>
      </w:r>
      <w:r w:rsidRPr="00982707">
        <w:rPr>
          <w:b w:val="0"/>
        </w:rPr>
        <w:t xml:space="preserve"> провер</w:t>
      </w:r>
      <w:r w:rsidR="00F129BE" w:rsidRPr="00982707">
        <w:rPr>
          <w:b w:val="0"/>
        </w:rPr>
        <w:t>о</w:t>
      </w:r>
      <w:r w:rsidRPr="00982707">
        <w:rPr>
          <w:b w:val="0"/>
        </w:rPr>
        <w:t xml:space="preserve">к, из которых </w:t>
      </w:r>
      <w:r w:rsidR="00F129BE" w:rsidRPr="00982707">
        <w:rPr>
          <w:b w:val="0"/>
        </w:rPr>
        <w:t>31</w:t>
      </w:r>
      <w:r w:rsidRPr="00982707">
        <w:rPr>
          <w:b w:val="0"/>
        </w:rPr>
        <w:t xml:space="preserve"> планов</w:t>
      </w:r>
      <w:r w:rsidR="00F129BE" w:rsidRPr="00982707">
        <w:rPr>
          <w:b w:val="0"/>
        </w:rPr>
        <w:t>ая</w:t>
      </w:r>
      <w:r w:rsidRPr="00982707">
        <w:rPr>
          <w:b w:val="0"/>
        </w:rPr>
        <w:t xml:space="preserve"> проверк</w:t>
      </w:r>
      <w:r w:rsidR="00F129BE" w:rsidRPr="00982707">
        <w:rPr>
          <w:b w:val="0"/>
        </w:rPr>
        <w:t>а</w:t>
      </w:r>
      <w:r w:rsidRPr="00982707">
        <w:rPr>
          <w:b w:val="0"/>
        </w:rPr>
        <w:t xml:space="preserve"> и 3</w:t>
      </w:r>
      <w:r w:rsidR="00F129BE" w:rsidRPr="00982707">
        <w:rPr>
          <w:b w:val="0"/>
        </w:rPr>
        <w:t>85</w:t>
      </w:r>
      <w:r w:rsidRPr="00982707">
        <w:rPr>
          <w:b w:val="0"/>
        </w:rPr>
        <w:t xml:space="preserve"> внеплановых провер</w:t>
      </w:r>
      <w:r w:rsidR="00F129BE" w:rsidRPr="00982707">
        <w:rPr>
          <w:b w:val="0"/>
        </w:rPr>
        <w:t>о</w:t>
      </w:r>
      <w:r w:rsidRPr="00982707">
        <w:rPr>
          <w:b w:val="0"/>
        </w:rPr>
        <w:t xml:space="preserve">к. В ходе обследований было выявлено </w:t>
      </w:r>
      <w:r w:rsidR="00F129BE" w:rsidRPr="00982707">
        <w:rPr>
          <w:b w:val="0"/>
        </w:rPr>
        <w:t>762 нарушения</w:t>
      </w:r>
      <w:r w:rsidRPr="00982707">
        <w:rPr>
          <w:b w:val="0"/>
        </w:rPr>
        <w:t xml:space="preserve"> обязательных требований норм и правил, из них </w:t>
      </w:r>
      <w:r w:rsidR="00F129BE" w:rsidRPr="00982707">
        <w:rPr>
          <w:b w:val="0"/>
        </w:rPr>
        <w:t>229</w:t>
      </w:r>
      <w:r w:rsidRPr="00982707">
        <w:rPr>
          <w:b w:val="0"/>
        </w:rPr>
        <w:t xml:space="preserve"> нарушени</w:t>
      </w:r>
      <w:r w:rsidR="00F129BE" w:rsidRPr="00982707">
        <w:rPr>
          <w:b w:val="0"/>
        </w:rPr>
        <w:t>й</w:t>
      </w:r>
      <w:r w:rsidRPr="00982707">
        <w:rPr>
          <w:b w:val="0"/>
        </w:rPr>
        <w:t xml:space="preserve"> выявлено в ходе проведения плановых проверок.</w:t>
      </w:r>
    </w:p>
    <w:p w:rsidR="005C73E9" w:rsidRPr="00982707" w:rsidRDefault="005C73E9" w:rsidP="005C73E9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 xml:space="preserve">Всего составлено </w:t>
      </w:r>
      <w:r w:rsidR="00F129BE" w:rsidRPr="00982707">
        <w:rPr>
          <w:b w:val="0"/>
        </w:rPr>
        <w:t>42</w:t>
      </w:r>
      <w:r w:rsidRPr="00982707">
        <w:rPr>
          <w:b w:val="0"/>
        </w:rPr>
        <w:t xml:space="preserve"> протокол</w:t>
      </w:r>
      <w:r w:rsidR="00F129BE" w:rsidRPr="00982707">
        <w:rPr>
          <w:b w:val="0"/>
        </w:rPr>
        <w:t>а</w:t>
      </w:r>
      <w:r w:rsidRPr="00982707">
        <w:rPr>
          <w:b w:val="0"/>
        </w:rPr>
        <w:t xml:space="preserve"> об административных правонарушениях по ст. 9.2., 9.19, 19.7, ч.11 ст.19.5 КоАП РФ. Общая сумма наложенных штрафов составила </w:t>
      </w:r>
      <w:r w:rsidR="00F129BE" w:rsidRPr="00982707">
        <w:rPr>
          <w:b w:val="0"/>
        </w:rPr>
        <w:t>879</w:t>
      </w:r>
      <w:r w:rsidRPr="00982707">
        <w:rPr>
          <w:b w:val="0"/>
        </w:rPr>
        <w:t xml:space="preserve"> тыс. рублей</w:t>
      </w:r>
      <w:r w:rsidR="00320DBD" w:rsidRPr="00982707">
        <w:rPr>
          <w:b w:val="0"/>
        </w:rPr>
        <w:t>.</w:t>
      </w:r>
    </w:p>
    <w:p w:rsidR="00712C19" w:rsidRPr="00982707" w:rsidRDefault="00712C19" w:rsidP="005C73E9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982707">
        <w:rPr>
          <w:b w:val="0"/>
        </w:rPr>
        <w:t>Анализ статистических показателей подконтрольной среды за период 2017-2018гг. приведен в таблице:</w:t>
      </w:r>
    </w:p>
    <w:tbl>
      <w:tblPr>
        <w:tblW w:w="9938" w:type="dxa"/>
        <w:tblLook w:val="04A0" w:firstRow="1" w:lastRow="0" w:firstColumn="1" w:lastColumn="0" w:noHBand="0" w:noVBand="1"/>
      </w:tblPr>
      <w:tblGrid>
        <w:gridCol w:w="820"/>
        <w:gridCol w:w="5716"/>
        <w:gridCol w:w="1276"/>
        <w:gridCol w:w="992"/>
        <w:gridCol w:w="1134"/>
      </w:tblGrid>
      <w:tr w:rsidR="00A00C3D" w:rsidRPr="00982707" w:rsidTr="00A00C3D">
        <w:trPr>
          <w:trHeight w:val="4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712C19"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712C19"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00C3D" w:rsidRPr="00982707" w:rsidTr="00A00C3D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00C3D" w:rsidRPr="00982707" w:rsidTr="00A00C3D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проверок (мероприятий по контролю), проведенных в отношении юридических лиц, индивидуальных </w:t>
            </w: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предпринимателей,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A00C3D" w:rsidRPr="00982707" w:rsidTr="00A00C3D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982707" w:rsidRDefault="00A00C3D" w:rsidP="00A00C3D">
            <w:pPr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плановые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</w:tr>
      <w:tr w:rsidR="00A00C3D" w:rsidRPr="00982707" w:rsidTr="00A00C3D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ind w:firstLineChars="200" w:firstLine="40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внеплановые проверки - всего, из них по следующим основаниям: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A00C3D" w:rsidRPr="00982707" w:rsidTr="00A00C3D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проверок, проведенных в рамках режима постоянного государственного надзора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-29,4</w:t>
            </w:r>
          </w:p>
        </w:tc>
      </w:tr>
      <w:tr w:rsidR="00A00C3D" w:rsidRPr="00982707" w:rsidTr="00A00C3D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Выявлено правонарушений - всего (сумма строк 18.4, 18.5, 18.6),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A00C3D" w:rsidRPr="00982707" w:rsidTr="00A00C3D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примененных мер профилактического воздействия (предостережения), 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0C3D" w:rsidRPr="00982707" w:rsidTr="00A00C3D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административных наказаний, наложенных по итогам проверок, - всего (сумма строк 25.6, 25.7, 25.8, 25.9, 25.10, 25.11),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0C3D" w:rsidRPr="00982707" w:rsidTr="00A00C3D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дисквалификация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0C3D" w:rsidRPr="00982707" w:rsidTr="00A00C3D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0C3D" w:rsidRPr="00982707" w:rsidTr="00A00C3D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предупреждение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</w:tr>
      <w:tr w:rsidR="00A00C3D" w:rsidRPr="00982707" w:rsidTr="00A00C3D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административный штраф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A00C3D" w:rsidRPr="00982707" w:rsidTr="00A00C3D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-17,1</w:t>
            </w:r>
          </w:p>
        </w:tc>
      </w:tr>
      <w:tr w:rsidR="00A00C3D" w:rsidRPr="00982707" w:rsidTr="00A00C3D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A00C3D" w:rsidRPr="00982707" w:rsidTr="00A00C3D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Число аварий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0C3D" w:rsidRPr="00982707" w:rsidTr="00A00C3D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Ущерб от аварий, полный (тыс. руб.),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00C3D" w:rsidRPr="00982707" w:rsidTr="00A00C3D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несчастных случаев на производстве со </w:t>
            </w:r>
            <w:r w:rsidR="00193FB8"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смертельным</w:t>
            </w: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исходом, всего,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C3D" w:rsidRPr="00982707" w:rsidRDefault="00A00C3D" w:rsidP="00A00C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00C3D" w:rsidRPr="00982707" w:rsidRDefault="00A00C3D" w:rsidP="005C73E9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</w:p>
    <w:p w:rsidR="00696F57" w:rsidRPr="005D14AA" w:rsidRDefault="005C73E9" w:rsidP="00696F57">
      <w:pPr>
        <w:jc w:val="center"/>
        <w:rPr>
          <w:rFonts w:eastAsia="Times New Roman" w:cs="Times New Roman"/>
          <w:i/>
          <w:szCs w:val="28"/>
          <w:lang w:eastAsia="ru-RU"/>
        </w:rPr>
      </w:pPr>
      <w:r w:rsidRPr="005D14AA">
        <w:rPr>
          <w:rFonts w:eastAsia="Times New Roman" w:cs="Times New Roman"/>
          <w:i/>
          <w:szCs w:val="28"/>
          <w:lang w:eastAsia="ru-RU"/>
        </w:rPr>
        <w:t>Государственный строительный надзор при строительстве, реконструкции</w:t>
      </w:r>
      <w:r w:rsidR="00696F57" w:rsidRPr="005D14AA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5C73E9" w:rsidRPr="005D14AA" w:rsidRDefault="005C73E9" w:rsidP="00696F57">
      <w:pPr>
        <w:jc w:val="center"/>
        <w:rPr>
          <w:rFonts w:eastAsia="Times New Roman" w:cs="Times New Roman"/>
          <w:i/>
          <w:szCs w:val="28"/>
          <w:lang w:eastAsia="ru-RU"/>
        </w:rPr>
      </w:pPr>
      <w:r w:rsidRPr="005D14AA">
        <w:rPr>
          <w:rFonts w:eastAsia="Times New Roman" w:cs="Times New Roman"/>
          <w:i/>
          <w:szCs w:val="28"/>
          <w:lang w:eastAsia="ru-RU"/>
        </w:rPr>
        <w:t>объектов капитального строительства</w:t>
      </w:r>
    </w:p>
    <w:p w:rsidR="00696F57" w:rsidRPr="00982707" w:rsidRDefault="00696F57" w:rsidP="00696F57">
      <w:pPr>
        <w:jc w:val="center"/>
        <w:rPr>
          <w:rFonts w:eastAsia="Times New Roman" w:cs="Times New Roman"/>
          <w:szCs w:val="28"/>
          <w:lang w:eastAsia="ru-RU"/>
        </w:rPr>
      </w:pPr>
    </w:p>
    <w:p w:rsidR="00712C19" w:rsidRPr="00982707" w:rsidRDefault="00712C19" w:rsidP="00712C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Количество поднадзорных Управлению объектов капитального строительства, включая объекты, по которым выданы заключения о соответствии, за 2018 год составило 251 объект капитального строительства, из них 189 объектов строительства, 62 объекта реконструкции.</w:t>
      </w:r>
    </w:p>
    <w:p w:rsidR="00712C19" w:rsidRPr="00982707" w:rsidRDefault="00712C19" w:rsidP="00712C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Наибольшее количество поднадзорных объектов капитального строительства составляют опасные производственные объекты, в числе которых преобладают объекты обустройства месторождений.</w:t>
      </w:r>
      <w:r w:rsidRPr="00982707">
        <w:rPr>
          <w:rFonts w:eastAsia="Times New Roman" w:cs="Times New Roman"/>
          <w:szCs w:val="28"/>
          <w:lang w:eastAsia="ru-RU"/>
        </w:rPr>
        <w:tab/>
      </w:r>
    </w:p>
    <w:p w:rsidR="00712C19" w:rsidRPr="00982707" w:rsidRDefault="00712C19" w:rsidP="00712C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За 2018 год при осуществлении государственного строительного надзора проведено 522 проверки деятельности юридических лиц, из которых 168 проверок проведено по программе проверок, 354 проверки по иным основаниям.</w:t>
      </w:r>
    </w:p>
    <w:p w:rsidR="00712C19" w:rsidRPr="00982707" w:rsidRDefault="00712C19" w:rsidP="00712C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 xml:space="preserve">В ходе проверок было выявлено 1739 нарушений обязательных требований, в том числе 34 нарушений в области экологии, 55 нарушений в области санитарно-эпидемиологического благополучия, 408 нарушений </w:t>
      </w:r>
      <w:r w:rsidRPr="00982707">
        <w:rPr>
          <w:rFonts w:eastAsia="Times New Roman" w:cs="Times New Roman"/>
          <w:szCs w:val="28"/>
          <w:lang w:eastAsia="ru-RU"/>
        </w:rPr>
        <w:lastRenderedPageBreak/>
        <w:t>требований пожарной безопасности. По результатам проведения проверок выдано 225 предписаний об устранении нарушений.</w:t>
      </w:r>
    </w:p>
    <w:p w:rsidR="00712C19" w:rsidRPr="00982707" w:rsidRDefault="00712C19" w:rsidP="00712C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В результате проведенных проверок было назначено 200 административных наказаний, в том числе: 147 административных наказаний в виде штрафа на общую сумму 11 789 300 рублей (24 административных наказания на должностное лицо, 123 административных наказания на юридическое лицо), вынесено 53 предупреждения.</w:t>
      </w:r>
    </w:p>
    <w:p w:rsidR="00712C19" w:rsidRPr="00982707" w:rsidRDefault="00712C19" w:rsidP="00712C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За 2018 год выдано 94 заключений о соответствии построенных, реконструированных объектов капитального строительства требованиям проектной документации.</w:t>
      </w:r>
    </w:p>
    <w:p w:rsidR="00712C19" w:rsidRPr="00982707" w:rsidRDefault="00712C19" w:rsidP="005C73E9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982707">
        <w:rPr>
          <w:rFonts w:eastAsia="Times New Roman" w:cs="Times New Roman"/>
          <w:szCs w:val="28"/>
          <w:lang w:eastAsia="ru-RU"/>
        </w:rPr>
        <w:t>Анализ статистических показателей подконтрольной среды за период 2017-2018гг. приведен в таблице:</w:t>
      </w:r>
    </w:p>
    <w:tbl>
      <w:tblPr>
        <w:tblW w:w="10860" w:type="dxa"/>
        <w:tblInd w:w="93" w:type="dxa"/>
        <w:tblLook w:val="04A0" w:firstRow="1" w:lastRow="0" w:firstColumn="1" w:lastColumn="0" w:noHBand="0" w:noVBand="1"/>
      </w:tblPr>
      <w:tblGrid>
        <w:gridCol w:w="820"/>
        <w:gridCol w:w="5380"/>
        <w:gridCol w:w="1300"/>
        <w:gridCol w:w="1280"/>
        <w:gridCol w:w="1120"/>
        <w:gridCol w:w="960"/>
      </w:tblGrid>
      <w:tr w:rsidR="00712C19" w:rsidRPr="00982707" w:rsidTr="00712C19">
        <w:trPr>
          <w:trHeight w:val="4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проверок (мероприятий по контролю),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Выявлено правонарушений - всего (сумма строк 18.4, 18.5, 18.6), в том числе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административных наказаний, наложенных по итогам проверок, - всего (сумма строк 25.6, 25.7, 25.8, 25.9, 25.10, 25.11),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дисквалификация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предупреждение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административный штраф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11789,3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Число аварий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Ущерб от аварий, полный (тыс. руб.),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C19" w:rsidRPr="00982707" w:rsidTr="00712C19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несчастных случаев на производстве со </w:t>
            </w:r>
            <w:r w:rsidR="00193FB8"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смертельным</w:t>
            </w: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исходом, всего, из них: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19" w:rsidRPr="00982707" w:rsidRDefault="00712C19" w:rsidP="00712C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9" w:rsidRPr="00982707" w:rsidRDefault="00712C19" w:rsidP="00712C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12C19" w:rsidRPr="00982707" w:rsidRDefault="00712C19" w:rsidP="005C73E9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8D2428" w:rsidRPr="005D14AA" w:rsidRDefault="00702245" w:rsidP="00157D78">
      <w:pPr>
        <w:pStyle w:val="ConsPlusNormal"/>
        <w:jc w:val="center"/>
        <w:rPr>
          <w:b/>
          <w:szCs w:val="28"/>
        </w:rPr>
      </w:pPr>
      <w:r w:rsidRPr="005D14AA">
        <w:rPr>
          <w:b/>
          <w:szCs w:val="28"/>
        </w:rPr>
        <w:t xml:space="preserve">Ход исполнения мероприятий, предусмотренных Планом-графиком профилактических мероприятий </w:t>
      </w:r>
      <w:r w:rsidR="00157D78" w:rsidRPr="005D14AA">
        <w:rPr>
          <w:b/>
          <w:szCs w:val="28"/>
        </w:rPr>
        <w:t>Средне-Поволжского управления Федеральной службы по экологическому, технологическому и атомному надзору на 2018 год</w:t>
      </w:r>
    </w:p>
    <w:p w:rsidR="00702245" w:rsidRPr="005D14AA" w:rsidRDefault="00702245" w:rsidP="00157D78">
      <w:pPr>
        <w:pStyle w:val="ConsPlusNormal"/>
        <w:jc w:val="center"/>
        <w:rPr>
          <w:b/>
          <w:szCs w:val="28"/>
        </w:rPr>
      </w:pPr>
    </w:p>
    <w:p w:rsidR="00864920" w:rsidRPr="00982707" w:rsidRDefault="00864920" w:rsidP="00864920">
      <w:pPr>
        <w:pStyle w:val="aa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Управлением подготовлена и утверждена приказом от 28.02.2018 №116-ФЗ Программы профилактики нарушений обязательных требований на 2018 – 2020 годы Средне-Поволжского управления Федеральной службы по экологическому, технологическому и атомному надзору. Указанная программа размещена на официальном сайте Управления.</w:t>
      </w:r>
    </w:p>
    <w:p w:rsidR="00864920" w:rsidRPr="00982707" w:rsidRDefault="00864920" w:rsidP="003F49E7">
      <w:pPr>
        <w:pStyle w:val="aa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нормативно-правовых актов и их отдельных частей, содержащих обязательные требования, </w:t>
      </w:r>
      <w:proofErr w:type="gramStart"/>
      <w:r w:rsidRPr="00982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proofErr w:type="gramEnd"/>
      <w:r w:rsidRPr="0098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которых является предметом государственного </w:t>
      </w:r>
      <w:r w:rsidR="00193FB8" w:rsidRPr="00982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98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</w:t>
      </w:r>
      <w:r w:rsidR="003F49E7" w:rsidRPr="0098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Управления.</w:t>
      </w:r>
    </w:p>
    <w:p w:rsidR="003F49E7" w:rsidRPr="00982707" w:rsidRDefault="003F49E7" w:rsidP="003F49E7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7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270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подконтрольных субъектов по вопросам соблюдения обязательных требований в случае изменения обязательных требований и содержания новых нормативных правовых актов, устанавли</w:t>
      </w:r>
      <w:r w:rsidRPr="00982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 обязательные требования, осуществлялось посредством направления информационных писем</w:t>
      </w:r>
      <w:r w:rsidR="0019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9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информация об изменениях доводилась до подконтрольных субъектов</w:t>
      </w:r>
      <w:r w:rsidRPr="0098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ежеквартальных обсуждений правоприменительной практики Управления.</w:t>
      </w:r>
    </w:p>
    <w:p w:rsidR="00493D14" w:rsidRPr="00982707" w:rsidRDefault="00EE1B72" w:rsidP="00EE1B72">
      <w:pPr>
        <w:pStyle w:val="aa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707">
        <w:rPr>
          <w:rFonts w:ascii="Times New Roman" w:eastAsia="Calibri" w:hAnsi="Times New Roman" w:cs="Times New Roman"/>
          <w:sz w:val="28"/>
          <w:szCs w:val="28"/>
        </w:rPr>
        <w:t>С целью профилактики аварийности и травматизма 16.02.2018, 26.03.2018, 13.06.2018 Управлением проведены совещания с руководителями субъектов энергетики, осуществляющих свою деятельность на территории Самарской области на тему: «Предупреждение аварий и несчастных случаев на объектах энергетики и меры, принимаемые по улучшению ситуации».</w:t>
      </w:r>
      <w:r w:rsidR="00982707" w:rsidRPr="00982707">
        <w:rPr>
          <w:rFonts w:ascii="Times New Roman" w:eastAsia="Calibri" w:hAnsi="Times New Roman" w:cs="Times New Roman"/>
          <w:sz w:val="28"/>
          <w:szCs w:val="28"/>
        </w:rPr>
        <w:t xml:space="preserve"> В рамках совещания, проведенного 13.06.2018, также рассматривался вопрос использования проверочных листов при осуществлении государственного энергетического надзора.</w:t>
      </w:r>
    </w:p>
    <w:p w:rsidR="00EE1B72" w:rsidRPr="00982707" w:rsidRDefault="00EE1B72" w:rsidP="00EE1B72">
      <w:pPr>
        <w:pStyle w:val="aa"/>
        <w:spacing w:line="36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707">
        <w:rPr>
          <w:rFonts w:ascii="Times New Roman" w:eastAsia="Calibri" w:hAnsi="Times New Roman" w:cs="Times New Roman"/>
          <w:sz w:val="28"/>
          <w:szCs w:val="28"/>
        </w:rPr>
        <w:t>20</w:t>
      </w:r>
      <w:r w:rsidR="00982707" w:rsidRPr="00982707">
        <w:rPr>
          <w:rFonts w:ascii="Times New Roman" w:eastAsia="Calibri" w:hAnsi="Times New Roman" w:cs="Times New Roman"/>
          <w:sz w:val="28"/>
          <w:szCs w:val="28"/>
        </w:rPr>
        <w:t>.02.</w:t>
      </w:r>
      <w:r w:rsidRPr="00982707">
        <w:rPr>
          <w:rFonts w:ascii="Times New Roman" w:eastAsia="Calibri" w:hAnsi="Times New Roman" w:cs="Times New Roman"/>
          <w:sz w:val="28"/>
          <w:szCs w:val="28"/>
        </w:rPr>
        <w:t>2018 в г. Тольятти Самарской области проведено совещание с поднадзорными организациями по анализу информации о состоянии аварийности объектов газораспределения и газопотребления.</w:t>
      </w:r>
    </w:p>
    <w:p w:rsidR="00EE1B72" w:rsidRPr="00982707" w:rsidRDefault="00982707" w:rsidP="00EE1B72">
      <w:pPr>
        <w:pStyle w:val="aa"/>
        <w:spacing w:line="36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707">
        <w:rPr>
          <w:rFonts w:ascii="Times New Roman" w:eastAsia="Calibri" w:hAnsi="Times New Roman" w:cs="Times New Roman"/>
          <w:sz w:val="28"/>
          <w:szCs w:val="28"/>
        </w:rPr>
        <w:t xml:space="preserve">18.04.2018 проведен обучающий семинар по применению «Методических указаний о порядке обследования организаций, производящих работы по </w:t>
      </w:r>
      <w:r w:rsidRPr="00982707">
        <w:rPr>
          <w:rFonts w:ascii="Times New Roman" w:eastAsia="Calibri" w:hAnsi="Times New Roman" w:cs="Times New Roman"/>
          <w:sz w:val="28"/>
          <w:szCs w:val="28"/>
        </w:rPr>
        <w:lastRenderedPageBreak/>
        <w:t>текущему, капитальному ремонту и реконструкции скважин», утверждённых приказом Ростехнадзора от 23.04.2007 № 279.</w:t>
      </w:r>
    </w:p>
    <w:p w:rsidR="00982707" w:rsidRPr="00982707" w:rsidRDefault="00982707" w:rsidP="00EE1B72">
      <w:pPr>
        <w:pStyle w:val="aa"/>
        <w:spacing w:line="36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707">
        <w:rPr>
          <w:rFonts w:ascii="Times New Roman" w:eastAsia="Calibri" w:hAnsi="Times New Roman" w:cs="Times New Roman"/>
          <w:sz w:val="28"/>
          <w:szCs w:val="28"/>
        </w:rPr>
        <w:t>18.06.2018 были подведены итоги прохождения ОЗП 2017-2018 гг. на территории Самарской области, ход подготовки к ОЗП 2018-2019 гг. и рассмотрены проблемные вопросы.</w:t>
      </w:r>
    </w:p>
    <w:p w:rsidR="00982707" w:rsidRPr="00982707" w:rsidRDefault="00982707" w:rsidP="00EE1B72">
      <w:pPr>
        <w:pStyle w:val="aa"/>
        <w:spacing w:line="36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707">
        <w:rPr>
          <w:rFonts w:ascii="Times New Roman" w:eastAsia="Calibri" w:hAnsi="Times New Roman" w:cs="Times New Roman"/>
          <w:sz w:val="28"/>
          <w:szCs w:val="28"/>
        </w:rPr>
        <w:t>27.06.2018 проведен обучающий семинар по применению вступивших в силу в 2018 году «Требований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работ» и «Требований к содержанию проекта горного отвода и ведению реестра документов, удостоверяющих уточнённые границы горного отвода».</w:t>
      </w:r>
    </w:p>
    <w:p w:rsidR="00493D14" w:rsidRPr="00982707" w:rsidRDefault="00493D14" w:rsidP="00493D14">
      <w:pPr>
        <w:pStyle w:val="aa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70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утвержденным Федеральной службой по экологическому, технологическому и атомному надзору планом-графиком проведения публичных мероприятий с подконтрольными субъектами в 2018 году Управлением проведено 4 публичных мероприятия. </w:t>
      </w:r>
    </w:p>
    <w:p w:rsidR="00493D14" w:rsidRPr="00982707" w:rsidRDefault="00493D14" w:rsidP="00493D14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982707">
        <w:rPr>
          <w:rFonts w:eastAsia="Calibri" w:cs="Times New Roman"/>
          <w:szCs w:val="28"/>
        </w:rPr>
        <w:t>В рамках подготовки к проведению публичных мероприятий Управлением были сформированы доклады о правоприменительной практике контрольно-надзорной деятельности Управления за 2017 год, 3 месяца, 6 месяцев и 9 месяцев 2018 года. Указанные доклады размещены на официальном сайте Управления.</w:t>
      </w:r>
    </w:p>
    <w:p w:rsidR="00493D14" w:rsidRPr="00982707" w:rsidRDefault="00493D14" w:rsidP="00493D14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982707">
        <w:rPr>
          <w:rFonts w:eastAsia="Calibri" w:cs="Times New Roman"/>
          <w:szCs w:val="28"/>
        </w:rPr>
        <w:t>В публичном обсуждении правоприменительной практики Управления в 2018 году приняли участие более 500 человек, в том числе представители поднадзорных организаций, общественных палат, уполномоченные по защите прав предпринимателей, представители органов исполнительной власти Самарской и Ульяновской областей, органов уполномоченных на осуществление государственного контроля.</w:t>
      </w:r>
    </w:p>
    <w:p w:rsidR="00493D14" w:rsidRPr="00982707" w:rsidRDefault="00493D14" w:rsidP="00493D14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982707">
        <w:rPr>
          <w:rFonts w:eastAsia="Calibri" w:cs="Times New Roman"/>
          <w:szCs w:val="28"/>
        </w:rPr>
        <w:t>В ходе публичных обсуждений в 2018 году были освещены следующие вопросы:</w:t>
      </w:r>
    </w:p>
    <w:p w:rsidR="00493D14" w:rsidRPr="00982707" w:rsidRDefault="00493D14" w:rsidP="00493D14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982707">
        <w:rPr>
          <w:rFonts w:eastAsia="Calibri" w:cs="Times New Roman"/>
          <w:szCs w:val="28"/>
        </w:rPr>
        <w:lastRenderedPageBreak/>
        <w:t>внедрение риск-ориентированного подхода в сфере федерального государственного энергетического надзора;</w:t>
      </w:r>
    </w:p>
    <w:p w:rsidR="00493D14" w:rsidRPr="00982707" w:rsidRDefault="00493D14" w:rsidP="00493D14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982707">
        <w:rPr>
          <w:rFonts w:eastAsia="Calibri" w:cs="Times New Roman"/>
          <w:szCs w:val="28"/>
        </w:rPr>
        <w:t>результаты взаимодействия Управления с природоохранной прокуратурой Ульяновской области;</w:t>
      </w:r>
    </w:p>
    <w:p w:rsidR="00493D14" w:rsidRPr="00982707" w:rsidRDefault="00493D14" w:rsidP="00493D14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982707">
        <w:rPr>
          <w:rFonts w:eastAsia="Calibri" w:cs="Times New Roman"/>
          <w:szCs w:val="28"/>
        </w:rPr>
        <w:t>применение при проведении плановых проверок проверочных листов, содержащих обязательные требования к обеспечению безопасности в сфере электроэнергетики и требования безопасности в сфере теплоснабжения;</w:t>
      </w:r>
    </w:p>
    <w:p w:rsidR="00493D14" w:rsidRPr="00982707" w:rsidRDefault="00493D14" w:rsidP="00493D14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982707">
        <w:rPr>
          <w:rFonts w:eastAsia="Calibri" w:cs="Times New Roman"/>
          <w:szCs w:val="28"/>
        </w:rPr>
        <w:t>особенность подготовки и рассмотрения проектов горных отводов и планов развития горных работ, с учетом вступивших в силу нормативных документов;</w:t>
      </w:r>
    </w:p>
    <w:p w:rsidR="00493D14" w:rsidRPr="00982707" w:rsidRDefault="00493D14" w:rsidP="00493D14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982707">
        <w:rPr>
          <w:rFonts w:eastAsia="Calibri" w:cs="Times New Roman"/>
          <w:szCs w:val="28"/>
        </w:rPr>
        <w:t>анализ нарушений, выявляемых по результатам проверок, проведенных в рамках режима постоянного государственного надзора на опасных производственных объектах и гидротехнических сооружениях;</w:t>
      </w:r>
    </w:p>
    <w:p w:rsidR="00493D14" w:rsidRPr="00982707" w:rsidRDefault="00493D14" w:rsidP="00493D14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982707">
        <w:rPr>
          <w:rFonts w:eastAsia="Calibri" w:cs="Times New Roman"/>
          <w:szCs w:val="28"/>
        </w:rPr>
        <w:t>ход подготовки объектов электроэнергетики и теплоснабжающих организаций Самарской области к отопительному сезону 2018-2019 годов;</w:t>
      </w:r>
    </w:p>
    <w:p w:rsidR="00493D14" w:rsidRPr="00982707" w:rsidRDefault="00493D14" w:rsidP="00493D14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982707">
        <w:rPr>
          <w:rFonts w:eastAsia="Calibri" w:cs="Times New Roman"/>
          <w:szCs w:val="28"/>
        </w:rPr>
        <w:t>анализ состояния промышленной безопасности на поднадзорных объектах магистрального трубопроводного транспорта;</w:t>
      </w:r>
    </w:p>
    <w:p w:rsidR="00493D14" w:rsidRPr="00982707" w:rsidRDefault="00493D14" w:rsidP="00493D14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982707">
        <w:rPr>
          <w:rFonts w:eastAsia="Calibri" w:cs="Times New Roman"/>
          <w:szCs w:val="28"/>
        </w:rPr>
        <w:t>сравнительный анализ контрольно-надзорной деятельности в области строительного надзора и надзора за подъёмными сооружениями и др.</w:t>
      </w:r>
    </w:p>
    <w:p w:rsidR="00493D14" w:rsidRPr="00982707" w:rsidRDefault="00493D14" w:rsidP="00493D14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982707">
        <w:rPr>
          <w:rFonts w:eastAsia="Calibri" w:cs="Times New Roman"/>
          <w:szCs w:val="28"/>
        </w:rPr>
        <w:t>По результатам проведенных публичных обсуждений проводилось анкетирование среди присутствующих лиц в целях определения эффективности проводимого мероприятия и его значимости. Проведенный анализ представленных анкет показывает, что большинство присутствовавших дали положительную оценку проведенным мероприятиям.</w:t>
      </w:r>
    </w:p>
    <w:p w:rsidR="00493D14" w:rsidRPr="00982707" w:rsidRDefault="00493D14" w:rsidP="00493D14">
      <w:pPr>
        <w:spacing w:line="360" w:lineRule="auto"/>
        <w:ind w:firstLine="708"/>
        <w:jc w:val="both"/>
        <w:rPr>
          <w:rFonts w:cs="Times New Roman"/>
          <w:b/>
          <w:szCs w:val="28"/>
        </w:rPr>
      </w:pPr>
      <w:r w:rsidRPr="00982707">
        <w:rPr>
          <w:rFonts w:eastAsia="Calibri" w:cs="Times New Roman"/>
          <w:szCs w:val="28"/>
        </w:rPr>
        <w:t>Обобщенная информация по результатам проведения публичных обсуждений правоприменительной практики размещалась на официальном сайте Управления.</w:t>
      </w:r>
    </w:p>
    <w:p w:rsidR="003F49E7" w:rsidRPr="00982707" w:rsidRDefault="00175359" w:rsidP="00493D14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установления</w:t>
      </w:r>
      <w:r w:rsidR="00493D14" w:rsidRPr="0098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и условий</w:t>
      </w:r>
      <w:r w:rsidR="00065660" w:rsidRPr="00982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способствовавших совершению правонарушения</w:t>
      </w:r>
      <w:r w:rsidRPr="00982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2018 году Управлением не зафиксировано.</w:t>
      </w:r>
    </w:p>
    <w:p w:rsidR="00175359" w:rsidRPr="00982707" w:rsidRDefault="00175359" w:rsidP="00175359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Управлением вынесено 61 предостережение о недопустимости нарушения обязательных требований.</w:t>
      </w:r>
    </w:p>
    <w:sectPr w:rsidR="00175359" w:rsidRPr="00982707" w:rsidSect="00F5706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F1" w:rsidRDefault="00800EF1" w:rsidP="007128ED">
      <w:r>
        <w:separator/>
      </w:r>
    </w:p>
  </w:endnote>
  <w:endnote w:type="continuationSeparator" w:id="0">
    <w:p w:rsidR="00800EF1" w:rsidRDefault="00800EF1" w:rsidP="0071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F1" w:rsidRDefault="00800EF1" w:rsidP="007128ED">
      <w:r>
        <w:separator/>
      </w:r>
    </w:p>
  </w:footnote>
  <w:footnote w:type="continuationSeparator" w:id="0">
    <w:p w:rsidR="00800EF1" w:rsidRDefault="00800EF1" w:rsidP="0071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630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2245" w:rsidRPr="00F57066" w:rsidRDefault="00702245">
        <w:pPr>
          <w:pStyle w:val="a3"/>
          <w:jc w:val="center"/>
          <w:rPr>
            <w:sz w:val="24"/>
            <w:szCs w:val="24"/>
          </w:rPr>
        </w:pPr>
        <w:r w:rsidRPr="00F57066">
          <w:rPr>
            <w:sz w:val="24"/>
            <w:szCs w:val="24"/>
          </w:rPr>
          <w:fldChar w:fldCharType="begin"/>
        </w:r>
        <w:r w:rsidRPr="00F57066">
          <w:rPr>
            <w:sz w:val="24"/>
            <w:szCs w:val="24"/>
          </w:rPr>
          <w:instrText>PAGE   \* MERGEFORMAT</w:instrText>
        </w:r>
        <w:r w:rsidRPr="00F57066">
          <w:rPr>
            <w:sz w:val="24"/>
            <w:szCs w:val="24"/>
          </w:rPr>
          <w:fldChar w:fldCharType="separate"/>
        </w:r>
        <w:r w:rsidR="00385B8D">
          <w:rPr>
            <w:noProof/>
            <w:sz w:val="24"/>
            <w:szCs w:val="24"/>
          </w:rPr>
          <w:t>14</w:t>
        </w:r>
        <w:r w:rsidRPr="00F57066">
          <w:rPr>
            <w:sz w:val="24"/>
            <w:szCs w:val="24"/>
          </w:rPr>
          <w:fldChar w:fldCharType="end"/>
        </w:r>
      </w:p>
    </w:sdtContent>
  </w:sdt>
  <w:p w:rsidR="00702245" w:rsidRDefault="007022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87A"/>
    <w:multiLevelType w:val="hybridMultilevel"/>
    <w:tmpl w:val="90FED736"/>
    <w:lvl w:ilvl="0" w:tplc="BA049B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323D"/>
    <w:multiLevelType w:val="hybridMultilevel"/>
    <w:tmpl w:val="4F3AFC54"/>
    <w:lvl w:ilvl="0" w:tplc="A54AB4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221123"/>
    <w:multiLevelType w:val="hybridMultilevel"/>
    <w:tmpl w:val="307ED95E"/>
    <w:lvl w:ilvl="0" w:tplc="32AAFD6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0D616CB"/>
    <w:multiLevelType w:val="hybridMultilevel"/>
    <w:tmpl w:val="A5900E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714CC"/>
    <w:multiLevelType w:val="hybridMultilevel"/>
    <w:tmpl w:val="C3923F6A"/>
    <w:lvl w:ilvl="0" w:tplc="6A721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119A5"/>
    <w:multiLevelType w:val="hybridMultilevel"/>
    <w:tmpl w:val="AAC600F2"/>
    <w:lvl w:ilvl="0" w:tplc="F25E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2636A6"/>
    <w:multiLevelType w:val="hybridMultilevel"/>
    <w:tmpl w:val="A7304948"/>
    <w:lvl w:ilvl="0" w:tplc="D0609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455E0A"/>
    <w:multiLevelType w:val="hybridMultilevel"/>
    <w:tmpl w:val="839E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E2989"/>
    <w:multiLevelType w:val="hybridMultilevel"/>
    <w:tmpl w:val="566CF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270DD"/>
    <w:multiLevelType w:val="hybridMultilevel"/>
    <w:tmpl w:val="8A10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74"/>
    <w:rsid w:val="00001E38"/>
    <w:rsid w:val="00002FED"/>
    <w:rsid w:val="000110AA"/>
    <w:rsid w:val="000221FE"/>
    <w:rsid w:val="00031F04"/>
    <w:rsid w:val="000515FD"/>
    <w:rsid w:val="00054AF7"/>
    <w:rsid w:val="00065660"/>
    <w:rsid w:val="00072ED7"/>
    <w:rsid w:val="00074B9C"/>
    <w:rsid w:val="00082892"/>
    <w:rsid w:val="000900CB"/>
    <w:rsid w:val="00090E54"/>
    <w:rsid w:val="00094195"/>
    <w:rsid w:val="000B0A22"/>
    <w:rsid w:val="000B5F2A"/>
    <w:rsid w:val="000C0235"/>
    <w:rsid w:val="000C71A7"/>
    <w:rsid w:val="000D0B4D"/>
    <w:rsid w:val="000D6E74"/>
    <w:rsid w:val="000E04BA"/>
    <w:rsid w:val="000E0AEB"/>
    <w:rsid w:val="000E375C"/>
    <w:rsid w:val="0010120A"/>
    <w:rsid w:val="001027A9"/>
    <w:rsid w:val="001215E6"/>
    <w:rsid w:val="00121AF7"/>
    <w:rsid w:val="001242B0"/>
    <w:rsid w:val="001378C5"/>
    <w:rsid w:val="0014003E"/>
    <w:rsid w:val="00141516"/>
    <w:rsid w:val="00153C5D"/>
    <w:rsid w:val="001542D7"/>
    <w:rsid w:val="00157D78"/>
    <w:rsid w:val="001644A0"/>
    <w:rsid w:val="00165898"/>
    <w:rsid w:val="00175359"/>
    <w:rsid w:val="00177342"/>
    <w:rsid w:val="001802AD"/>
    <w:rsid w:val="00190440"/>
    <w:rsid w:val="00192207"/>
    <w:rsid w:val="00192283"/>
    <w:rsid w:val="00192F83"/>
    <w:rsid w:val="00193FB8"/>
    <w:rsid w:val="00196C13"/>
    <w:rsid w:val="001C663B"/>
    <w:rsid w:val="001E2CCA"/>
    <w:rsid w:val="001F10FB"/>
    <w:rsid w:val="001F502E"/>
    <w:rsid w:val="00205F42"/>
    <w:rsid w:val="002100AB"/>
    <w:rsid w:val="002106A8"/>
    <w:rsid w:val="00212D2C"/>
    <w:rsid w:val="00220B7F"/>
    <w:rsid w:val="00222DF7"/>
    <w:rsid w:val="00223E7C"/>
    <w:rsid w:val="00224576"/>
    <w:rsid w:val="002316CF"/>
    <w:rsid w:val="0023629C"/>
    <w:rsid w:val="00272626"/>
    <w:rsid w:val="00276C90"/>
    <w:rsid w:val="00281421"/>
    <w:rsid w:val="00283C3B"/>
    <w:rsid w:val="002856F6"/>
    <w:rsid w:val="002A1FB7"/>
    <w:rsid w:val="002D6C73"/>
    <w:rsid w:val="002E1760"/>
    <w:rsid w:val="002F2983"/>
    <w:rsid w:val="003020FB"/>
    <w:rsid w:val="0031654E"/>
    <w:rsid w:val="00320DBD"/>
    <w:rsid w:val="00326B67"/>
    <w:rsid w:val="00336260"/>
    <w:rsid w:val="00337E59"/>
    <w:rsid w:val="00357F1D"/>
    <w:rsid w:val="00362F40"/>
    <w:rsid w:val="00385B8D"/>
    <w:rsid w:val="00390C43"/>
    <w:rsid w:val="0039143E"/>
    <w:rsid w:val="003A3144"/>
    <w:rsid w:val="003A468A"/>
    <w:rsid w:val="003B1D43"/>
    <w:rsid w:val="003B77AC"/>
    <w:rsid w:val="003C655F"/>
    <w:rsid w:val="003D5F7A"/>
    <w:rsid w:val="003F0ECA"/>
    <w:rsid w:val="003F49E7"/>
    <w:rsid w:val="003F67FC"/>
    <w:rsid w:val="003F6B08"/>
    <w:rsid w:val="004207C3"/>
    <w:rsid w:val="00425522"/>
    <w:rsid w:val="00426FAB"/>
    <w:rsid w:val="004576B9"/>
    <w:rsid w:val="00463251"/>
    <w:rsid w:val="004676BA"/>
    <w:rsid w:val="0048196D"/>
    <w:rsid w:val="00486613"/>
    <w:rsid w:val="00493D14"/>
    <w:rsid w:val="004958A8"/>
    <w:rsid w:val="004A04DD"/>
    <w:rsid w:val="004A0502"/>
    <w:rsid w:val="004C4EC4"/>
    <w:rsid w:val="004D37EC"/>
    <w:rsid w:val="004F13B0"/>
    <w:rsid w:val="004F2F78"/>
    <w:rsid w:val="00510644"/>
    <w:rsid w:val="00515A1A"/>
    <w:rsid w:val="00520445"/>
    <w:rsid w:val="00535689"/>
    <w:rsid w:val="005372CE"/>
    <w:rsid w:val="00540239"/>
    <w:rsid w:val="00546048"/>
    <w:rsid w:val="00546A14"/>
    <w:rsid w:val="0057275A"/>
    <w:rsid w:val="0057474F"/>
    <w:rsid w:val="005752A8"/>
    <w:rsid w:val="0058447A"/>
    <w:rsid w:val="0059010B"/>
    <w:rsid w:val="005904B8"/>
    <w:rsid w:val="005961C7"/>
    <w:rsid w:val="005A1128"/>
    <w:rsid w:val="005A1BAE"/>
    <w:rsid w:val="005A2C73"/>
    <w:rsid w:val="005A2C92"/>
    <w:rsid w:val="005A4FDC"/>
    <w:rsid w:val="005A6F04"/>
    <w:rsid w:val="005B59FF"/>
    <w:rsid w:val="005B5C56"/>
    <w:rsid w:val="005C73E9"/>
    <w:rsid w:val="005D14AA"/>
    <w:rsid w:val="005D5CA3"/>
    <w:rsid w:val="005E07AF"/>
    <w:rsid w:val="005E20E0"/>
    <w:rsid w:val="005E21ED"/>
    <w:rsid w:val="005E7402"/>
    <w:rsid w:val="005F1731"/>
    <w:rsid w:val="005F3E38"/>
    <w:rsid w:val="006025C5"/>
    <w:rsid w:val="006048DE"/>
    <w:rsid w:val="00624861"/>
    <w:rsid w:val="00636071"/>
    <w:rsid w:val="006369FE"/>
    <w:rsid w:val="006420BA"/>
    <w:rsid w:val="00644AAC"/>
    <w:rsid w:val="00665FCE"/>
    <w:rsid w:val="006740FC"/>
    <w:rsid w:val="00693A3C"/>
    <w:rsid w:val="00693CAB"/>
    <w:rsid w:val="00696E24"/>
    <w:rsid w:val="00696F57"/>
    <w:rsid w:val="006A353F"/>
    <w:rsid w:val="006A6D3A"/>
    <w:rsid w:val="006B2388"/>
    <w:rsid w:val="006B7348"/>
    <w:rsid w:val="006C5367"/>
    <w:rsid w:val="006C5C67"/>
    <w:rsid w:val="006C674B"/>
    <w:rsid w:val="006E05BC"/>
    <w:rsid w:val="006F48FA"/>
    <w:rsid w:val="00701F9B"/>
    <w:rsid w:val="00702245"/>
    <w:rsid w:val="00710B6D"/>
    <w:rsid w:val="007128ED"/>
    <w:rsid w:val="00712C19"/>
    <w:rsid w:val="00715960"/>
    <w:rsid w:val="00722895"/>
    <w:rsid w:val="007435AD"/>
    <w:rsid w:val="00745F63"/>
    <w:rsid w:val="00747ACA"/>
    <w:rsid w:val="0075000E"/>
    <w:rsid w:val="0075486F"/>
    <w:rsid w:val="00761520"/>
    <w:rsid w:val="0076419F"/>
    <w:rsid w:val="00765A73"/>
    <w:rsid w:val="00765DBD"/>
    <w:rsid w:val="007713F1"/>
    <w:rsid w:val="007724AD"/>
    <w:rsid w:val="00780573"/>
    <w:rsid w:val="00781697"/>
    <w:rsid w:val="0078373D"/>
    <w:rsid w:val="0078390E"/>
    <w:rsid w:val="00791F2C"/>
    <w:rsid w:val="007B6204"/>
    <w:rsid w:val="007C3215"/>
    <w:rsid w:val="007C6269"/>
    <w:rsid w:val="007D6C03"/>
    <w:rsid w:val="007E5F0F"/>
    <w:rsid w:val="007F0C19"/>
    <w:rsid w:val="007F4461"/>
    <w:rsid w:val="00800EF1"/>
    <w:rsid w:val="00814943"/>
    <w:rsid w:val="00822AAF"/>
    <w:rsid w:val="008443B9"/>
    <w:rsid w:val="00845578"/>
    <w:rsid w:val="00864038"/>
    <w:rsid w:val="00864920"/>
    <w:rsid w:val="00880191"/>
    <w:rsid w:val="00880D2B"/>
    <w:rsid w:val="00883F7C"/>
    <w:rsid w:val="00885447"/>
    <w:rsid w:val="0089449D"/>
    <w:rsid w:val="008B5734"/>
    <w:rsid w:val="008C7A75"/>
    <w:rsid w:val="008D2428"/>
    <w:rsid w:val="008E15EC"/>
    <w:rsid w:val="008F1B5D"/>
    <w:rsid w:val="009019B4"/>
    <w:rsid w:val="00902440"/>
    <w:rsid w:val="00906569"/>
    <w:rsid w:val="00914500"/>
    <w:rsid w:val="009147E1"/>
    <w:rsid w:val="00914DCE"/>
    <w:rsid w:val="00952603"/>
    <w:rsid w:val="00960204"/>
    <w:rsid w:val="00977F00"/>
    <w:rsid w:val="00982707"/>
    <w:rsid w:val="00993A66"/>
    <w:rsid w:val="009C26B5"/>
    <w:rsid w:val="009C2722"/>
    <w:rsid w:val="009C2FF4"/>
    <w:rsid w:val="009C5134"/>
    <w:rsid w:val="009C6FF2"/>
    <w:rsid w:val="009D17D4"/>
    <w:rsid w:val="009E13D9"/>
    <w:rsid w:val="009E29E0"/>
    <w:rsid w:val="009E3FCB"/>
    <w:rsid w:val="009F218B"/>
    <w:rsid w:val="00A00C3D"/>
    <w:rsid w:val="00A0363A"/>
    <w:rsid w:val="00A1230F"/>
    <w:rsid w:val="00A172A2"/>
    <w:rsid w:val="00A26563"/>
    <w:rsid w:val="00A47172"/>
    <w:rsid w:val="00A54002"/>
    <w:rsid w:val="00A6531F"/>
    <w:rsid w:val="00A67E90"/>
    <w:rsid w:val="00A80ECA"/>
    <w:rsid w:val="00A83604"/>
    <w:rsid w:val="00A83B9A"/>
    <w:rsid w:val="00A85D26"/>
    <w:rsid w:val="00AA2FDC"/>
    <w:rsid w:val="00AB20D4"/>
    <w:rsid w:val="00AB41DC"/>
    <w:rsid w:val="00AD2D93"/>
    <w:rsid w:val="00AF08C0"/>
    <w:rsid w:val="00B14894"/>
    <w:rsid w:val="00B2490F"/>
    <w:rsid w:val="00B24EA0"/>
    <w:rsid w:val="00B31FE8"/>
    <w:rsid w:val="00B37D27"/>
    <w:rsid w:val="00B4088D"/>
    <w:rsid w:val="00B414ED"/>
    <w:rsid w:val="00B436EA"/>
    <w:rsid w:val="00B51FE9"/>
    <w:rsid w:val="00B57D8F"/>
    <w:rsid w:val="00B607DD"/>
    <w:rsid w:val="00B622BC"/>
    <w:rsid w:val="00B62502"/>
    <w:rsid w:val="00B63716"/>
    <w:rsid w:val="00B6514B"/>
    <w:rsid w:val="00B723B8"/>
    <w:rsid w:val="00B750A3"/>
    <w:rsid w:val="00B76D70"/>
    <w:rsid w:val="00B7778F"/>
    <w:rsid w:val="00B83060"/>
    <w:rsid w:val="00B87684"/>
    <w:rsid w:val="00B87C13"/>
    <w:rsid w:val="00B93046"/>
    <w:rsid w:val="00B95F1C"/>
    <w:rsid w:val="00BA1CE9"/>
    <w:rsid w:val="00BA5542"/>
    <w:rsid w:val="00BA6BD5"/>
    <w:rsid w:val="00BB15E8"/>
    <w:rsid w:val="00BD1E01"/>
    <w:rsid w:val="00BD67FD"/>
    <w:rsid w:val="00BE3652"/>
    <w:rsid w:val="00BE4B65"/>
    <w:rsid w:val="00BE5347"/>
    <w:rsid w:val="00BF39F2"/>
    <w:rsid w:val="00BF6129"/>
    <w:rsid w:val="00C0381D"/>
    <w:rsid w:val="00C04709"/>
    <w:rsid w:val="00C06631"/>
    <w:rsid w:val="00C116BB"/>
    <w:rsid w:val="00C17E92"/>
    <w:rsid w:val="00C249AC"/>
    <w:rsid w:val="00C405D0"/>
    <w:rsid w:val="00C40CDF"/>
    <w:rsid w:val="00C45C7F"/>
    <w:rsid w:val="00C52DD9"/>
    <w:rsid w:val="00C534F8"/>
    <w:rsid w:val="00C54D17"/>
    <w:rsid w:val="00C5639B"/>
    <w:rsid w:val="00C632B1"/>
    <w:rsid w:val="00C66C32"/>
    <w:rsid w:val="00C71084"/>
    <w:rsid w:val="00C80951"/>
    <w:rsid w:val="00C82863"/>
    <w:rsid w:val="00C87051"/>
    <w:rsid w:val="00CA219E"/>
    <w:rsid w:val="00CA5B51"/>
    <w:rsid w:val="00CB298C"/>
    <w:rsid w:val="00CD0D65"/>
    <w:rsid w:val="00CD2E9E"/>
    <w:rsid w:val="00CD504C"/>
    <w:rsid w:val="00CD7818"/>
    <w:rsid w:val="00D005BB"/>
    <w:rsid w:val="00D03EE0"/>
    <w:rsid w:val="00D0529B"/>
    <w:rsid w:val="00D0654B"/>
    <w:rsid w:val="00D14FF3"/>
    <w:rsid w:val="00D1538C"/>
    <w:rsid w:val="00D15678"/>
    <w:rsid w:val="00D15BF9"/>
    <w:rsid w:val="00D3782C"/>
    <w:rsid w:val="00D40750"/>
    <w:rsid w:val="00D47740"/>
    <w:rsid w:val="00D55392"/>
    <w:rsid w:val="00D64282"/>
    <w:rsid w:val="00D661F4"/>
    <w:rsid w:val="00D72419"/>
    <w:rsid w:val="00D85834"/>
    <w:rsid w:val="00D910F4"/>
    <w:rsid w:val="00D9347C"/>
    <w:rsid w:val="00DA1BE4"/>
    <w:rsid w:val="00DA4943"/>
    <w:rsid w:val="00DB693D"/>
    <w:rsid w:val="00DB6966"/>
    <w:rsid w:val="00DC26B6"/>
    <w:rsid w:val="00DD69FE"/>
    <w:rsid w:val="00DE0C58"/>
    <w:rsid w:val="00DE2374"/>
    <w:rsid w:val="00DF153B"/>
    <w:rsid w:val="00DF2727"/>
    <w:rsid w:val="00DF3D36"/>
    <w:rsid w:val="00E014B0"/>
    <w:rsid w:val="00E02300"/>
    <w:rsid w:val="00E10357"/>
    <w:rsid w:val="00E31DBB"/>
    <w:rsid w:val="00E56E36"/>
    <w:rsid w:val="00E621E6"/>
    <w:rsid w:val="00E711D5"/>
    <w:rsid w:val="00E718C2"/>
    <w:rsid w:val="00E8096D"/>
    <w:rsid w:val="00E8259D"/>
    <w:rsid w:val="00E858C3"/>
    <w:rsid w:val="00E878A7"/>
    <w:rsid w:val="00E9561E"/>
    <w:rsid w:val="00EB217B"/>
    <w:rsid w:val="00EB30AD"/>
    <w:rsid w:val="00EB37F8"/>
    <w:rsid w:val="00EC330D"/>
    <w:rsid w:val="00EC59B8"/>
    <w:rsid w:val="00ED09E7"/>
    <w:rsid w:val="00ED44B2"/>
    <w:rsid w:val="00EE0525"/>
    <w:rsid w:val="00EE189F"/>
    <w:rsid w:val="00EE1B72"/>
    <w:rsid w:val="00F0275A"/>
    <w:rsid w:val="00F044A8"/>
    <w:rsid w:val="00F129BE"/>
    <w:rsid w:val="00F37FF9"/>
    <w:rsid w:val="00F41D00"/>
    <w:rsid w:val="00F50C3B"/>
    <w:rsid w:val="00F57066"/>
    <w:rsid w:val="00F6725B"/>
    <w:rsid w:val="00F82B73"/>
    <w:rsid w:val="00F84B9F"/>
    <w:rsid w:val="00F93118"/>
    <w:rsid w:val="00F93869"/>
    <w:rsid w:val="00FA62A6"/>
    <w:rsid w:val="00FA68A8"/>
    <w:rsid w:val="00FC26CB"/>
    <w:rsid w:val="00FC7794"/>
    <w:rsid w:val="00FF222C"/>
    <w:rsid w:val="00FF5404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E7"/>
  </w:style>
  <w:style w:type="paragraph" w:styleId="1">
    <w:name w:val="heading 1"/>
    <w:basedOn w:val="a"/>
    <w:next w:val="a"/>
    <w:link w:val="10"/>
    <w:uiPriority w:val="9"/>
    <w:qFormat/>
    <w:rsid w:val="005D1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74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E56E3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B414E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674B"/>
  </w:style>
  <w:style w:type="character" w:customStyle="1" w:styleId="10">
    <w:name w:val="Заголовок 1 Знак"/>
    <w:basedOn w:val="a0"/>
    <w:link w:val="1"/>
    <w:uiPriority w:val="9"/>
    <w:rsid w:val="005D14A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E7"/>
  </w:style>
  <w:style w:type="paragraph" w:styleId="1">
    <w:name w:val="heading 1"/>
    <w:basedOn w:val="a"/>
    <w:next w:val="a"/>
    <w:link w:val="10"/>
    <w:uiPriority w:val="9"/>
    <w:qFormat/>
    <w:rsid w:val="005D1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74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E56E3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B414E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674B"/>
  </w:style>
  <w:style w:type="character" w:customStyle="1" w:styleId="10">
    <w:name w:val="Заголовок 1 Знак"/>
    <w:basedOn w:val="a0"/>
    <w:link w:val="1"/>
    <w:uiPriority w:val="9"/>
    <w:rsid w:val="005D14A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BC42-7090-4D0B-B7A0-8D74E3F6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3852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Невзорова Яна Сергеевна</cp:lastModifiedBy>
  <cp:revision>2</cp:revision>
  <cp:lastPrinted>2019-01-25T12:10:00Z</cp:lastPrinted>
  <dcterms:created xsi:type="dcterms:W3CDTF">2019-01-25T12:42:00Z</dcterms:created>
  <dcterms:modified xsi:type="dcterms:W3CDTF">2019-01-25T12:42:00Z</dcterms:modified>
</cp:coreProperties>
</file>