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74" w:rsidRPr="00982707" w:rsidRDefault="00FF5404" w:rsidP="00F57066">
      <w:pPr>
        <w:pStyle w:val="ConsPlusTitle"/>
        <w:jc w:val="center"/>
      </w:pPr>
      <w:r w:rsidRPr="00982707">
        <w:t xml:space="preserve">О ходе выполнения программы </w:t>
      </w:r>
      <w:r w:rsidR="000D6E74" w:rsidRPr="00982707">
        <w:t>профилактики нарушений обязательных требований на 2018 – 2020 годы</w:t>
      </w:r>
      <w:r w:rsidR="00665FCE" w:rsidRPr="00982707">
        <w:t xml:space="preserve"> </w:t>
      </w:r>
      <w:bookmarkStart w:id="0" w:name="_GoBack"/>
      <w:r w:rsidR="00665FCE" w:rsidRPr="00982707">
        <w:t>Средне-Поволжского управления Федеральной службы по экологическому, технологическому и атомному надзору</w:t>
      </w:r>
    </w:p>
    <w:bookmarkEnd w:id="0"/>
    <w:p w:rsidR="000D6E74" w:rsidRPr="00982707" w:rsidRDefault="000D6E74" w:rsidP="00F57066">
      <w:pPr>
        <w:pStyle w:val="ConsPlusNormal"/>
        <w:spacing w:line="360" w:lineRule="auto"/>
        <w:ind w:firstLine="540"/>
        <w:jc w:val="both"/>
      </w:pPr>
    </w:p>
    <w:p w:rsidR="00F57066" w:rsidRPr="005D14AA" w:rsidRDefault="00F57066" w:rsidP="00153C5D">
      <w:pPr>
        <w:pStyle w:val="ConsPlusTitle"/>
        <w:spacing w:line="360" w:lineRule="auto"/>
        <w:jc w:val="center"/>
        <w:outlineLvl w:val="1"/>
      </w:pPr>
      <w:r w:rsidRPr="005D14AA">
        <w:t>Анализ текущего состояния подконтрольной с</w:t>
      </w:r>
      <w:r w:rsidR="0039143E" w:rsidRPr="005D14AA">
        <w:t>реды</w:t>
      </w:r>
    </w:p>
    <w:p w:rsidR="00B62502" w:rsidRPr="005D14AA" w:rsidRDefault="00B62502" w:rsidP="00B62502">
      <w:pPr>
        <w:spacing w:after="200"/>
        <w:jc w:val="center"/>
        <w:rPr>
          <w:rFonts w:cs="Times New Roman"/>
          <w:i/>
          <w:szCs w:val="28"/>
        </w:rPr>
      </w:pPr>
      <w:r w:rsidRPr="005D14AA">
        <w:rPr>
          <w:rFonts w:cs="Times New Roman"/>
          <w:i/>
          <w:szCs w:val="28"/>
        </w:rPr>
        <w:t>Федеральный государственный надзор в области промышленной безопасности.</w:t>
      </w:r>
    </w:p>
    <w:p w:rsidR="001644A0" w:rsidRPr="00982707" w:rsidRDefault="001644A0" w:rsidP="00320DBD">
      <w:pPr>
        <w:spacing w:after="200" w:line="360" w:lineRule="auto"/>
        <w:ind w:firstLine="680"/>
        <w:jc w:val="both"/>
        <w:rPr>
          <w:rFonts w:cs="Times New Roman"/>
          <w:szCs w:val="28"/>
        </w:rPr>
      </w:pPr>
      <w:r w:rsidRPr="00982707">
        <w:rPr>
          <w:rFonts w:cs="Times New Roman"/>
          <w:szCs w:val="28"/>
        </w:rPr>
        <w:t>По состоянию на 01 января 201</w:t>
      </w:r>
      <w:r w:rsidR="00FF5404" w:rsidRPr="00982707">
        <w:rPr>
          <w:rFonts w:cs="Times New Roman"/>
          <w:szCs w:val="28"/>
        </w:rPr>
        <w:t>9</w:t>
      </w:r>
      <w:r w:rsidRPr="00982707">
        <w:rPr>
          <w:rFonts w:cs="Times New Roman"/>
          <w:szCs w:val="28"/>
        </w:rPr>
        <w:t xml:space="preserve"> года </w:t>
      </w:r>
      <w:r w:rsidR="00FF5404" w:rsidRPr="00982707">
        <w:rPr>
          <w:rFonts w:cs="Times New Roman"/>
          <w:szCs w:val="28"/>
        </w:rPr>
        <w:t xml:space="preserve">Средне-Поволжскому управлению Федеральной службы по экологическому, технологическому и атомному надзору (далее - Управление) </w:t>
      </w:r>
      <w:r w:rsidRPr="00982707">
        <w:rPr>
          <w:rFonts w:cs="Times New Roman"/>
          <w:szCs w:val="28"/>
        </w:rPr>
        <w:t>поднадзорны 2</w:t>
      </w:r>
      <w:r w:rsidR="00FF5404" w:rsidRPr="00982707">
        <w:rPr>
          <w:rFonts w:cs="Times New Roman"/>
          <w:szCs w:val="28"/>
        </w:rPr>
        <w:t>233 организации</w:t>
      </w:r>
      <w:r w:rsidRPr="00982707">
        <w:rPr>
          <w:rFonts w:cs="Times New Roman"/>
          <w:szCs w:val="28"/>
        </w:rPr>
        <w:t>, осуществляющи</w:t>
      </w:r>
      <w:r w:rsidR="00D661F4" w:rsidRPr="00982707">
        <w:rPr>
          <w:rFonts w:cs="Times New Roman"/>
          <w:szCs w:val="28"/>
        </w:rPr>
        <w:t>е</w:t>
      </w:r>
      <w:r w:rsidRPr="00982707">
        <w:rPr>
          <w:rFonts w:cs="Times New Roman"/>
          <w:szCs w:val="28"/>
        </w:rPr>
        <w:t xml:space="preserve"> деятельность в области промышленной безопасности. В территориальном разделе государственного реестра опасных производственных объектов Управления зарегистрировано 6</w:t>
      </w:r>
      <w:r w:rsidR="00FF5404" w:rsidRPr="00982707">
        <w:rPr>
          <w:rFonts w:cs="Times New Roman"/>
          <w:szCs w:val="28"/>
        </w:rPr>
        <w:t>154</w:t>
      </w:r>
      <w:r w:rsidRPr="00982707">
        <w:rPr>
          <w:rFonts w:cs="Times New Roman"/>
          <w:szCs w:val="28"/>
        </w:rPr>
        <w:t xml:space="preserve"> объект</w:t>
      </w:r>
      <w:r w:rsidR="00D661F4" w:rsidRPr="00982707">
        <w:rPr>
          <w:rFonts w:cs="Times New Roman"/>
          <w:szCs w:val="28"/>
        </w:rPr>
        <w:t>ов</w:t>
      </w:r>
      <w:r w:rsidR="00320DBD" w:rsidRPr="00982707">
        <w:rPr>
          <w:rFonts w:cs="Times New Roman"/>
          <w:szCs w:val="28"/>
        </w:rPr>
        <w:t xml:space="preserve"> (Самарская область – 47</w:t>
      </w:r>
      <w:r w:rsidR="00D661F4" w:rsidRPr="00982707">
        <w:rPr>
          <w:rFonts w:cs="Times New Roman"/>
          <w:szCs w:val="28"/>
        </w:rPr>
        <w:t>0</w:t>
      </w:r>
      <w:r w:rsidR="00320DBD" w:rsidRPr="00982707">
        <w:rPr>
          <w:rFonts w:cs="Times New Roman"/>
          <w:szCs w:val="28"/>
        </w:rPr>
        <w:t xml:space="preserve">1 объект, Ульяновская область – </w:t>
      </w:r>
      <w:r w:rsidR="00D661F4" w:rsidRPr="00982707">
        <w:rPr>
          <w:rFonts w:cs="Times New Roman"/>
          <w:szCs w:val="28"/>
        </w:rPr>
        <w:t>1453</w:t>
      </w:r>
      <w:r w:rsidR="00320DBD" w:rsidRPr="00982707">
        <w:rPr>
          <w:rFonts w:cs="Times New Roman"/>
          <w:szCs w:val="28"/>
        </w:rPr>
        <w:t xml:space="preserve"> объект</w:t>
      </w:r>
      <w:r w:rsidR="00D661F4" w:rsidRPr="00982707">
        <w:rPr>
          <w:rFonts w:cs="Times New Roman"/>
          <w:szCs w:val="28"/>
        </w:rPr>
        <w:t>а</w:t>
      </w:r>
      <w:r w:rsidR="00320DBD" w:rsidRPr="00982707">
        <w:rPr>
          <w:rFonts w:cs="Times New Roman"/>
          <w:szCs w:val="28"/>
        </w:rPr>
        <w:t>)</w:t>
      </w:r>
      <w:r w:rsidR="00BF6129" w:rsidRPr="00982707">
        <w:rPr>
          <w:rFonts w:cs="Times New Roman"/>
          <w:szCs w:val="28"/>
        </w:rPr>
        <w:t>, в том числе</w:t>
      </w:r>
      <w:r w:rsidR="00AD2D93" w:rsidRPr="00982707">
        <w:rPr>
          <w:rFonts w:cs="Times New Roman"/>
          <w:szCs w:val="28"/>
        </w:rPr>
        <w:t>:</w:t>
      </w:r>
      <w:r w:rsidR="00BF6129" w:rsidRPr="00982707">
        <w:rPr>
          <w:rFonts w:cs="Times New Roman"/>
          <w:szCs w:val="28"/>
        </w:rPr>
        <w:t xml:space="preserve"> </w:t>
      </w:r>
      <w:r w:rsidRPr="00982707">
        <w:rPr>
          <w:rFonts w:cs="Times New Roman"/>
          <w:szCs w:val="28"/>
          <w:lang w:val="en-US"/>
        </w:rPr>
        <w:t>I</w:t>
      </w:r>
      <w:r w:rsidR="00BF6129" w:rsidRPr="00982707">
        <w:rPr>
          <w:rFonts w:cs="Times New Roman"/>
          <w:szCs w:val="28"/>
        </w:rPr>
        <w:t xml:space="preserve"> класса опасности 1</w:t>
      </w:r>
      <w:r w:rsidR="00D661F4" w:rsidRPr="00982707">
        <w:rPr>
          <w:rFonts w:cs="Times New Roman"/>
          <w:szCs w:val="28"/>
        </w:rPr>
        <w:t>11</w:t>
      </w:r>
      <w:r w:rsidR="00320DBD" w:rsidRPr="00982707">
        <w:rPr>
          <w:rFonts w:cs="Times New Roman"/>
          <w:szCs w:val="28"/>
        </w:rPr>
        <w:t xml:space="preserve"> объектов</w:t>
      </w:r>
      <w:r w:rsidR="00BF6129" w:rsidRPr="00982707">
        <w:rPr>
          <w:rFonts w:cs="Times New Roman"/>
          <w:szCs w:val="28"/>
        </w:rPr>
        <w:t xml:space="preserve">, </w:t>
      </w:r>
      <w:r w:rsidRPr="00982707">
        <w:rPr>
          <w:rFonts w:cs="Times New Roman"/>
          <w:szCs w:val="28"/>
          <w:lang w:val="en-US"/>
        </w:rPr>
        <w:t>II</w:t>
      </w:r>
      <w:r w:rsidRPr="00982707">
        <w:rPr>
          <w:rFonts w:cs="Times New Roman"/>
          <w:szCs w:val="28"/>
        </w:rPr>
        <w:t xml:space="preserve"> класс</w:t>
      </w:r>
      <w:r w:rsidR="00BF6129" w:rsidRPr="00982707">
        <w:rPr>
          <w:rFonts w:cs="Times New Roman"/>
          <w:szCs w:val="28"/>
        </w:rPr>
        <w:t>а</w:t>
      </w:r>
      <w:r w:rsidRPr="00982707">
        <w:rPr>
          <w:rFonts w:cs="Times New Roman"/>
          <w:szCs w:val="28"/>
        </w:rPr>
        <w:t xml:space="preserve"> опаснос</w:t>
      </w:r>
      <w:r w:rsidR="00AD2D93" w:rsidRPr="00982707">
        <w:rPr>
          <w:rFonts w:cs="Times New Roman"/>
          <w:szCs w:val="28"/>
        </w:rPr>
        <w:t xml:space="preserve">ти </w:t>
      </w:r>
      <w:r w:rsidR="00BF6129" w:rsidRPr="00982707">
        <w:rPr>
          <w:rFonts w:cs="Times New Roman"/>
          <w:szCs w:val="28"/>
        </w:rPr>
        <w:t xml:space="preserve">– </w:t>
      </w:r>
      <w:r w:rsidR="00AD2D93" w:rsidRPr="00982707">
        <w:rPr>
          <w:rFonts w:cs="Times New Roman"/>
          <w:szCs w:val="28"/>
        </w:rPr>
        <w:t>30</w:t>
      </w:r>
      <w:r w:rsidR="00D661F4" w:rsidRPr="00982707">
        <w:rPr>
          <w:rFonts w:cs="Times New Roman"/>
          <w:szCs w:val="28"/>
        </w:rPr>
        <w:t>9</w:t>
      </w:r>
      <w:r w:rsidR="00320DBD" w:rsidRPr="00982707">
        <w:rPr>
          <w:rFonts w:cs="Times New Roman"/>
          <w:szCs w:val="28"/>
        </w:rPr>
        <w:t xml:space="preserve"> объектов</w:t>
      </w:r>
      <w:r w:rsidR="00BF6129" w:rsidRPr="00982707">
        <w:rPr>
          <w:rFonts w:cs="Times New Roman"/>
          <w:szCs w:val="28"/>
        </w:rPr>
        <w:t xml:space="preserve">, </w:t>
      </w:r>
      <w:r w:rsidRPr="00982707">
        <w:rPr>
          <w:rFonts w:cs="Times New Roman"/>
          <w:szCs w:val="28"/>
          <w:lang w:val="en-US"/>
        </w:rPr>
        <w:t>III</w:t>
      </w:r>
      <w:r w:rsidRPr="00982707">
        <w:rPr>
          <w:rFonts w:cs="Times New Roman"/>
          <w:szCs w:val="28"/>
        </w:rPr>
        <w:t xml:space="preserve"> класс</w:t>
      </w:r>
      <w:r w:rsidR="00BF6129" w:rsidRPr="00982707">
        <w:rPr>
          <w:rFonts w:cs="Times New Roman"/>
          <w:szCs w:val="28"/>
        </w:rPr>
        <w:t>а</w:t>
      </w:r>
      <w:r w:rsidRPr="00982707">
        <w:rPr>
          <w:rFonts w:cs="Times New Roman"/>
          <w:szCs w:val="28"/>
        </w:rPr>
        <w:t xml:space="preserve"> опасности </w:t>
      </w:r>
      <w:r w:rsidR="00BF6129" w:rsidRPr="00982707">
        <w:rPr>
          <w:rFonts w:cs="Times New Roman"/>
          <w:szCs w:val="28"/>
        </w:rPr>
        <w:t xml:space="preserve">– </w:t>
      </w:r>
      <w:r w:rsidRPr="00982707">
        <w:rPr>
          <w:rFonts w:cs="Times New Roman"/>
          <w:szCs w:val="28"/>
        </w:rPr>
        <w:t>3</w:t>
      </w:r>
      <w:r w:rsidR="00D661F4" w:rsidRPr="00982707">
        <w:rPr>
          <w:rFonts w:cs="Times New Roman"/>
          <w:szCs w:val="28"/>
        </w:rPr>
        <w:t>279</w:t>
      </w:r>
      <w:r w:rsidR="00320DBD" w:rsidRPr="00982707">
        <w:rPr>
          <w:rFonts w:cs="Times New Roman"/>
          <w:szCs w:val="28"/>
        </w:rPr>
        <w:t xml:space="preserve"> объектов</w:t>
      </w:r>
      <w:r w:rsidR="00BF6129" w:rsidRPr="00982707">
        <w:rPr>
          <w:rFonts w:cs="Times New Roman"/>
          <w:szCs w:val="28"/>
        </w:rPr>
        <w:t xml:space="preserve">, </w:t>
      </w:r>
      <w:r w:rsidRPr="00982707">
        <w:rPr>
          <w:rFonts w:cs="Times New Roman"/>
          <w:szCs w:val="28"/>
          <w:lang w:val="en-US"/>
        </w:rPr>
        <w:t>IV</w:t>
      </w:r>
      <w:r w:rsidRPr="00982707">
        <w:rPr>
          <w:rFonts w:cs="Times New Roman"/>
          <w:szCs w:val="28"/>
        </w:rPr>
        <w:t xml:space="preserve"> класс опасности </w:t>
      </w:r>
      <w:r w:rsidR="00BF6129" w:rsidRPr="00982707">
        <w:rPr>
          <w:rFonts w:cs="Times New Roman"/>
          <w:szCs w:val="28"/>
        </w:rPr>
        <w:t xml:space="preserve">– </w:t>
      </w:r>
      <w:r w:rsidR="00D661F4" w:rsidRPr="00982707">
        <w:rPr>
          <w:rFonts w:cs="Times New Roman"/>
          <w:szCs w:val="28"/>
        </w:rPr>
        <w:t>2375</w:t>
      </w:r>
      <w:r w:rsidR="00320DBD" w:rsidRPr="00982707">
        <w:rPr>
          <w:rFonts w:cs="Times New Roman"/>
          <w:szCs w:val="28"/>
        </w:rPr>
        <w:t xml:space="preserve"> объектов</w:t>
      </w:r>
      <w:r w:rsidRPr="00982707">
        <w:rPr>
          <w:rFonts w:cs="Times New Roman"/>
          <w:szCs w:val="28"/>
        </w:rPr>
        <w:t xml:space="preserve">. </w:t>
      </w:r>
    </w:p>
    <w:p w:rsidR="00B63716" w:rsidRPr="00982707" w:rsidRDefault="00B63716" w:rsidP="00B63716">
      <w:pPr>
        <w:spacing w:line="360" w:lineRule="auto"/>
        <w:ind w:firstLine="680"/>
        <w:jc w:val="both"/>
        <w:rPr>
          <w:rFonts w:eastAsia="Times New Roman" w:cs="Times New Roman"/>
          <w:bCs/>
          <w:szCs w:val="28"/>
          <w:lang w:eastAsia="ru-RU"/>
        </w:rPr>
      </w:pPr>
      <w:r w:rsidRPr="00982707">
        <w:rPr>
          <w:rFonts w:eastAsia="Times New Roman" w:cs="Times New Roman"/>
          <w:bCs/>
          <w:szCs w:val="28"/>
          <w:lang w:eastAsia="ru-RU"/>
        </w:rPr>
        <w:t>В 201</w:t>
      </w:r>
      <w:r w:rsidR="00D661F4" w:rsidRPr="00982707">
        <w:rPr>
          <w:rFonts w:eastAsia="Times New Roman" w:cs="Times New Roman"/>
          <w:bCs/>
          <w:szCs w:val="28"/>
          <w:lang w:eastAsia="ru-RU"/>
        </w:rPr>
        <w:t>8</w:t>
      </w:r>
      <w:r w:rsidRPr="00982707">
        <w:rPr>
          <w:rFonts w:eastAsia="Times New Roman" w:cs="Times New Roman"/>
          <w:bCs/>
          <w:szCs w:val="28"/>
          <w:lang w:eastAsia="ru-RU"/>
        </w:rPr>
        <w:t xml:space="preserve"> году на поднадзорных Управлению опасных производственных объектах произошло 1</w:t>
      </w:r>
      <w:r w:rsidR="00D661F4" w:rsidRPr="00982707">
        <w:rPr>
          <w:rFonts w:eastAsia="Times New Roman" w:cs="Times New Roman"/>
          <w:bCs/>
          <w:szCs w:val="28"/>
          <w:lang w:eastAsia="ru-RU"/>
        </w:rPr>
        <w:t>1</w:t>
      </w:r>
      <w:r w:rsidRPr="00982707">
        <w:rPr>
          <w:rFonts w:eastAsia="Times New Roman" w:cs="Times New Roman"/>
          <w:bCs/>
          <w:szCs w:val="28"/>
          <w:lang w:eastAsia="ru-RU"/>
        </w:rPr>
        <w:t xml:space="preserve"> аварий (</w:t>
      </w:r>
      <w:r w:rsidR="00D661F4" w:rsidRPr="00982707">
        <w:rPr>
          <w:rFonts w:eastAsia="Times New Roman" w:cs="Times New Roman"/>
          <w:bCs/>
          <w:szCs w:val="28"/>
          <w:lang w:eastAsia="ru-RU"/>
        </w:rPr>
        <w:t>10</w:t>
      </w:r>
      <w:r w:rsidRPr="00982707">
        <w:rPr>
          <w:rFonts w:eastAsia="Times New Roman" w:cs="Times New Roman"/>
          <w:bCs/>
          <w:szCs w:val="28"/>
          <w:lang w:eastAsia="ru-RU"/>
        </w:rPr>
        <w:t xml:space="preserve"> – в 201</w:t>
      </w:r>
      <w:r w:rsidR="00D661F4" w:rsidRPr="00982707">
        <w:rPr>
          <w:rFonts w:eastAsia="Times New Roman" w:cs="Times New Roman"/>
          <w:bCs/>
          <w:szCs w:val="28"/>
          <w:lang w:eastAsia="ru-RU"/>
        </w:rPr>
        <w:t>7</w:t>
      </w:r>
      <w:r w:rsidRPr="00982707">
        <w:rPr>
          <w:rFonts w:eastAsia="Times New Roman" w:cs="Times New Roman"/>
          <w:bCs/>
          <w:szCs w:val="28"/>
          <w:lang w:eastAsia="ru-RU"/>
        </w:rPr>
        <w:t xml:space="preserve"> году), </w:t>
      </w:r>
      <w:r w:rsidR="00D661F4" w:rsidRPr="00982707">
        <w:rPr>
          <w:rFonts w:eastAsia="Times New Roman" w:cs="Times New Roman"/>
          <w:bCs/>
          <w:szCs w:val="28"/>
          <w:lang w:eastAsia="ru-RU"/>
        </w:rPr>
        <w:t xml:space="preserve">3 </w:t>
      </w:r>
      <w:r w:rsidRPr="00982707">
        <w:rPr>
          <w:rFonts w:eastAsia="Times New Roman" w:cs="Times New Roman"/>
          <w:bCs/>
          <w:szCs w:val="28"/>
          <w:lang w:eastAsia="ru-RU"/>
        </w:rPr>
        <w:t>групповы</w:t>
      </w:r>
      <w:r w:rsidR="00D661F4" w:rsidRPr="00982707">
        <w:rPr>
          <w:rFonts w:eastAsia="Times New Roman" w:cs="Times New Roman"/>
          <w:bCs/>
          <w:szCs w:val="28"/>
          <w:lang w:eastAsia="ru-RU"/>
        </w:rPr>
        <w:t>х</w:t>
      </w:r>
      <w:r w:rsidRPr="00982707">
        <w:rPr>
          <w:rFonts w:eastAsia="Times New Roman" w:cs="Times New Roman"/>
          <w:bCs/>
          <w:szCs w:val="28"/>
          <w:lang w:eastAsia="ru-RU"/>
        </w:rPr>
        <w:t xml:space="preserve"> несчастны</w:t>
      </w:r>
      <w:r w:rsidR="00D661F4" w:rsidRPr="00982707">
        <w:rPr>
          <w:rFonts w:eastAsia="Times New Roman" w:cs="Times New Roman"/>
          <w:bCs/>
          <w:szCs w:val="28"/>
          <w:lang w:eastAsia="ru-RU"/>
        </w:rPr>
        <w:t>х</w:t>
      </w:r>
      <w:r w:rsidRPr="00982707">
        <w:rPr>
          <w:rFonts w:eastAsia="Times New Roman" w:cs="Times New Roman"/>
          <w:bCs/>
          <w:szCs w:val="28"/>
          <w:lang w:eastAsia="ru-RU"/>
        </w:rPr>
        <w:t xml:space="preserve"> случа</w:t>
      </w:r>
      <w:r w:rsidR="00D661F4" w:rsidRPr="00982707">
        <w:rPr>
          <w:rFonts w:eastAsia="Times New Roman" w:cs="Times New Roman"/>
          <w:bCs/>
          <w:szCs w:val="28"/>
          <w:lang w:eastAsia="ru-RU"/>
        </w:rPr>
        <w:t>я</w:t>
      </w:r>
      <w:r w:rsidRPr="00982707">
        <w:rPr>
          <w:rFonts w:eastAsia="Times New Roman" w:cs="Times New Roman"/>
          <w:bCs/>
          <w:szCs w:val="28"/>
          <w:lang w:eastAsia="ru-RU"/>
        </w:rPr>
        <w:t xml:space="preserve"> и </w:t>
      </w:r>
      <w:r w:rsidR="00D661F4" w:rsidRPr="00982707">
        <w:rPr>
          <w:rFonts w:eastAsia="Times New Roman" w:cs="Times New Roman"/>
          <w:bCs/>
          <w:szCs w:val="28"/>
          <w:lang w:eastAsia="ru-RU"/>
        </w:rPr>
        <w:t xml:space="preserve">2 </w:t>
      </w:r>
      <w:r w:rsidRPr="00982707">
        <w:rPr>
          <w:rFonts w:eastAsia="Times New Roman" w:cs="Times New Roman"/>
          <w:bCs/>
          <w:szCs w:val="28"/>
          <w:lang w:eastAsia="ru-RU"/>
        </w:rPr>
        <w:t>несчастных случа</w:t>
      </w:r>
      <w:r w:rsidR="00EB30AD" w:rsidRPr="00982707">
        <w:rPr>
          <w:rFonts w:eastAsia="Times New Roman" w:cs="Times New Roman"/>
          <w:bCs/>
          <w:szCs w:val="28"/>
          <w:lang w:eastAsia="ru-RU"/>
        </w:rPr>
        <w:t>я</w:t>
      </w:r>
      <w:r w:rsidRPr="00982707">
        <w:rPr>
          <w:rFonts w:eastAsia="Times New Roman" w:cs="Times New Roman"/>
          <w:bCs/>
          <w:szCs w:val="28"/>
          <w:lang w:eastAsia="ru-RU"/>
        </w:rPr>
        <w:t xml:space="preserve"> со смертельным исходом (</w:t>
      </w:r>
      <w:r w:rsidR="00D661F4" w:rsidRPr="00982707">
        <w:rPr>
          <w:rFonts w:eastAsia="Times New Roman" w:cs="Times New Roman"/>
          <w:bCs/>
          <w:szCs w:val="28"/>
          <w:lang w:eastAsia="ru-RU"/>
        </w:rPr>
        <w:t>0</w:t>
      </w:r>
      <w:r w:rsidRPr="00982707">
        <w:rPr>
          <w:rFonts w:eastAsia="Times New Roman" w:cs="Times New Roman"/>
          <w:bCs/>
          <w:szCs w:val="28"/>
          <w:lang w:eastAsia="ru-RU"/>
        </w:rPr>
        <w:t xml:space="preserve"> – в 2016 году).</w:t>
      </w:r>
    </w:p>
    <w:p w:rsidR="00B63716" w:rsidRPr="00982707" w:rsidRDefault="00B63716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Сравнительный анализ распределения аварийности и несчастных случаев за 201</w:t>
      </w:r>
      <w:r w:rsidR="00D661F4" w:rsidRPr="00982707">
        <w:rPr>
          <w:rFonts w:eastAsia="Times New Roman" w:cs="Times New Roman"/>
          <w:szCs w:val="28"/>
          <w:lang w:eastAsia="ru-RU"/>
        </w:rPr>
        <w:t>7</w:t>
      </w:r>
      <w:r w:rsidRPr="00982707">
        <w:rPr>
          <w:rFonts w:eastAsia="Times New Roman" w:cs="Times New Roman"/>
          <w:szCs w:val="28"/>
          <w:lang w:eastAsia="ru-RU"/>
        </w:rPr>
        <w:t xml:space="preserve"> и 201</w:t>
      </w:r>
      <w:r w:rsidR="00D661F4" w:rsidRPr="00982707">
        <w:rPr>
          <w:rFonts w:eastAsia="Times New Roman" w:cs="Times New Roman"/>
          <w:szCs w:val="28"/>
          <w:lang w:eastAsia="ru-RU"/>
        </w:rPr>
        <w:t>8</w:t>
      </w:r>
      <w:r w:rsidRPr="00982707">
        <w:rPr>
          <w:rFonts w:eastAsia="Times New Roman" w:cs="Times New Roman"/>
          <w:szCs w:val="28"/>
          <w:lang w:eastAsia="ru-RU"/>
        </w:rPr>
        <w:t>гг. показывает увеличение числа аварий на 1</w:t>
      </w:r>
      <w:r w:rsidR="00D661F4" w:rsidRPr="00982707">
        <w:rPr>
          <w:rFonts w:eastAsia="Times New Roman" w:cs="Times New Roman"/>
          <w:szCs w:val="28"/>
          <w:lang w:eastAsia="ru-RU"/>
        </w:rPr>
        <w:t>0%.</w:t>
      </w:r>
      <w:r w:rsidRPr="00982707">
        <w:rPr>
          <w:rFonts w:eastAsia="Times New Roman" w:cs="Times New Roman"/>
          <w:szCs w:val="28"/>
          <w:lang w:eastAsia="ru-RU"/>
        </w:rPr>
        <w:t xml:space="preserve"> </w:t>
      </w:r>
    </w:p>
    <w:p w:rsidR="00B63716" w:rsidRPr="00982707" w:rsidRDefault="00B63716" w:rsidP="00AD2D93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В 201</w:t>
      </w:r>
      <w:r w:rsidR="00D661F4" w:rsidRPr="00982707">
        <w:rPr>
          <w:rFonts w:eastAsia="Times New Roman" w:cs="Times New Roman"/>
          <w:szCs w:val="28"/>
          <w:lang w:eastAsia="ru-RU"/>
        </w:rPr>
        <w:t>8</w:t>
      </w:r>
      <w:r w:rsidRPr="00982707">
        <w:rPr>
          <w:rFonts w:eastAsia="Times New Roman" w:cs="Times New Roman"/>
          <w:szCs w:val="28"/>
          <w:lang w:eastAsia="ru-RU"/>
        </w:rPr>
        <w:t xml:space="preserve"> году Управлением проведено 18</w:t>
      </w:r>
      <w:r w:rsidR="00D661F4" w:rsidRPr="00982707">
        <w:rPr>
          <w:rFonts w:eastAsia="Times New Roman" w:cs="Times New Roman"/>
          <w:szCs w:val="28"/>
          <w:lang w:eastAsia="ru-RU"/>
        </w:rPr>
        <w:t>72</w:t>
      </w:r>
      <w:r w:rsidRPr="00982707">
        <w:rPr>
          <w:rFonts w:eastAsia="Times New Roman" w:cs="Times New Roman"/>
          <w:szCs w:val="28"/>
          <w:lang w:eastAsia="ru-RU"/>
        </w:rPr>
        <w:t xml:space="preserve"> проверк</w:t>
      </w:r>
      <w:r w:rsidR="00D661F4" w:rsidRPr="00982707">
        <w:rPr>
          <w:rFonts w:eastAsia="Times New Roman" w:cs="Times New Roman"/>
          <w:szCs w:val="28"/>
          <w:lang w:eastAsia="ru-RU"/>
        </w:rPr>
        <w:t>и</w:t>
      </w:r>
      <w:r w:rsidRPr="00982707">
        <w:rPr>
          <w:rFonts w:eastAsia="Times New Roman" w:cs="Times New Roman"/>
          <w:szCs w:val="28"/>
          <w:lang w:eastAsia="ru-RU"/>
        </w:rPr>
        <w:t xml:space="preserve"> в отношении юридических лиц и индивидуальных предпринимателей, эксплуатирующих опасные производственные объекты.</w:t>
      </w:r>
    </w:p>
    <w:p w:rsidR="00B63716" w:rsidRPr="00982707" w:rsidRDefault="00B63716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Из общего количества проведенных проверок плановые проверки составили 1</w:t>
      </w:r>
      <w:r w:rsidR="00D661F4" w:rsidRPr="00982707">
        <w:rPr>
          <w:rFonts w:eastAsia="Times New Roman" w:cs="Times New Roman"/>
          <w:szCs w:val="28"/>
          <w:lang w:eastAsia="ru-RU"/>
        </w:rPr>
        <w:t>0</w:t>
      </w:r>
      <w:r w:rsidRPr="00982707">
        <w:rPr>
          <w:rFonts w:eastAsia="Times New Roman" w:cs="Times New Roman"/>
          <w:szCs w:val="28"/>
          <w:lang w:eastAsia="ru-RU"/>
        </w:rPr>
        <w:t>,</w:t>
      </w:r>
      <w:r w:rsidR="00D661F4" w:rsidRPr="00982707">
        <w:rPr>
          <w:rFonts w:eastAsia="Times New Roman" w:cs="Times New Roman"/>
          <w:szCs w:val="28"/>
          <w:lang w:eastAsia="ru-RU"/>
        </w:rPr>
        <w:t>8</w:t>
      </w:r>
      <w:r w:rsidRPr="00982707">
        <w:rPr>
          <w:rFonts w:eastAsia="Times New Roman" w:cs="Times New Roman"/>
          <w:szCs w:val="28"/>
          <w:lang w:eastAsia="ru-RU"/>
        </w:rPr>
        <w:t xml:space="preserve"> % (2</w:t>
      </w:r>
      <w:r w:rsidR="00D661F4" w:rsidRPr="00982707">
        <w:rPr>
          <w:rFonts w:eastAsia="Times New Roman" w:cs="Times New Roman"/>
          <w:szCs w:val="28"/>
          <w:lang w:eastAsia="ru-RU"/>
        </w:rPr>
        <w:t>02</w:t>
      </w:r>
      <w:r w:rsidRPr="00982707">
        <w:rPr>
          <w:rFonts w:eastAsia="Times New Roman" w:cs="Times New Roman"/>
          <w:szCs w:val="28"/>
          <w:lang w:eastAsia="ru-RU"/>
        </w:rPr>
        <w:t xml:space="preserve"> проверк</w:t>
      </w:r>
      <w:r w:rsidR="00EB30AD" w:rsidRPr="00982707">
        <w:rPr>
          <w:rFonts w:eastAsia="Times New Roman" w:cs="Times New Roman"/>
          <w:szCs w:val="28"/>
          <w:lang w:eastAsia="ru-RU"/>
        </w:rPr>
        <w:t>и</w:t>
      </w:r>
      <w:r w:rsidRPr="00982707">
        <w:rPr>
          <w:rFonts w:eastAsia="Times New Roman" w:cs="Times New Roman"/>
          <w:szCs w:val="28"/>
          <w:lang w:eastAsia="ru-RU"/>
        </w:rPr>
        <w:t xml:space="preserve">), внеплановые проверки – </w:t>
      </w:r>
      <w:r w:rsidR="00D661F4" w:rsidRPr="00982707">
        <w:rPr>
          <w:rFonts w:eastAsia="Times New Roman" w:cs="Times New Roman"/>
          <w:szCs w:val="28"/>
          <w:lang w:eastAsia="ru-RU"/>
        </w:rPr>
        <w:t>70,1</w:t>
      </w:r>
      <w:r w:rsidRPr="00982707">
        <w:rPr>
          <w:rFonts w:eastAsia="Times New Roman" w:cs="Times New Roman"/>
          <w:szCs w:val="28"/>
          <w:lang w:eastAsia="ru-RU"/>
        </w:rPr>
        <w:t xml:space="preserve"> % (</w:t>
      </w:r>
      <w:r w:rsidR="00D661F4" w:rsidRPr="00982707">
        <w:rPr>
          <w:rFonts w:eastAsia="Times New Roman" w:cs="Times New Roman"/>
          <w:szCs w:val="28"/>
          <w:lang w:eastAsia="ru-RU"/>
        </w:rPr>
        <w:t>1329</w:t>
      </w:r>
      <w:r w:rsidRPr="00982707">
        <w:rPr>
          <w:rFonts w:eastAsia="Times New Roman" w:cs="Times New Roman"/>
          <w:szCs w:val="28"/>
          <w:lang w:eastAsia="ru-RU"/>
        </w:rPr>
        <w:t xml:space="preserve"> провер</w:t>
      </w:r>
      <w:r w:rsidR="00EB30AD" w:rsidRPr="00982707">
        <w:rPr>
          <w:rFonts w:eastAsia="Times New Roman" w:cs="Times New Roman"/>
          <w:szCs w:val="28"/>
          <w:lang w:eastAsia="ru-RU"/>
        </w:rPr>
        <w:t>о</w:t>
      </w:r>
      <w:r w:rsidRPr="00982707">
        <w:rPr>
          <w:rFonts w:eastAsia="Times New Roman" w:cs="Times New Roman"/>
          <w:szCs w:val="28"/>
          <w:lang w:eastAsia="ru-RU"/>
        </w:rPr>
        <w:t xml:space="preserve">к). </w:t>
      </w:r>
      <w:r w:rsidRPr="00982707">
        <w:rPr>
          <w:rFonts w:eastAsia="Times New Roman" w:cs="Times New Roman"/>
          <w:szCs w:val="28"/>
          <w:lang w:eastAsia="ru-RU"/>
        </w:rPr>
        <w:tab/>
      </w:r>
    </w:p>
    <w:p w:rsidR="00B63716" w:rsidRPr="00982707" w:rsidRDefault="00B63716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Внеплановые проверки проводились по следующим основаниям:</w:t>
      </w:r>
    </w:p>
    <w:p w:rsidR="00B63716" w:rsidRPr="00982707" w:rsidRDefault="00B63716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</w:t>
      </w:r>
      <w:r w:rsidRPr="00982707">
        <w:rPr>
          <w:rFonts w:eastAsia="Times New Roman" w:cs="Times New Roman"/>
          <w:szCs w:val="28"/>
          <w:lang w:eastAsia="ru-RU"/>
        </w:rPr>
        <w:tab/>
        <w:t>в рамках исполнения предписаний, выданных по результатам проведенных ранее проверок – 5</w:t>
      </w:r>
      <w:r w:rsidR="00EB30AD" w:rsidRPr="00982707">
        <w:rPr>
          <w:rFonts w:eastAsia="Times New Roman" w:cs="Times New Roman"/>
          <w:szCs w:val="28"/>
          <w:lang w:eastAsia="ru-RU"/>
        </w:rPr>
        <w:t>12</w:t>
      </w:r>
      <w:r w:rsidRPr="00982707">
        <w:rPr>
          <w:rFonts w:eastAsia="Times New Roman" w:cs="Times New Roman"/>
          <w:szCs w:val="28"/>
          <w:lang w:eastAsia="ru-RU"/>
        </w:rPr>
        <w:t xml:space="preserve"> проверок (27,</w:t>
      </w:r>
      <w:r w:rsidR="00EB30AD" w:rsidRPr="00982707">
        <w:rPr>
          <w:rFonts w:eastAsia="Times New Roman" w:cs="Times New Roman"/>
          <w:szCs w:val="28"/>
          <w:lang w:eastAsia="ru-RU"/>
        </w:rPr>
        <w:t>4</w:t>
      </w:r>
      <w:r w:rsidRPr="00982707">
        <w:rPr>
          <w:rFonts w:eastAsia="Times New Roman" w:cs="Times New Roman"/>
          <w:szCs w:val="28"/>
          <w:lang w:eastAsia="ru-RU"/>
        </w:rPr>
        <w:t>%);</w:t>
      </w:r>
    </w:p>
    <w:p w:rsidR="00B63716" w:rsidRPr="00982707" w:rsidRDefault="00B63716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</w:t>
      </w:r>
      <w:r w:rsidRPr="00982707">
        <w:rPr>
          <w:rFonts w:eastAsia="Times New Roman" w:cs="Times New Roman"/>
          <w:szCs w:val="28"/>
          <w:lang w:eastAsia="ru-RU"/>
        </w:rPr>
        <w:tab/>
        <w:t xml:space="preserve">в связи с возникновением угрозы причинения вреда жизни, здоровью граждан, вреда животным, растениям, окружающей среде, объектам культурного </w:t>
      </w:r>
      <w:r w:rsidRPr="00982707">
        <w:rPr>
          <w:rFonts w:eastAsia="Times New Roman" w:cs="Times New Roman"/>
          <w:szCs w:val="28"/>
          <w:lang w:eastAsia="ru-RU"/>
        </w:rPr>
        <w:lastRenderedPageBreak/>
        <w:t>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– 2</w:t>
      </w:r>
      <w:r w:rsidR="00EB30AD" w:rsidRPr="00982707">
        <w:rPr>
          <w:rFonts w:eastAsia="Times New Roman" w:cs="Times New Roman"/>
          <w:szCs w:val="28"/>
          <w:lang w:eastAsia="ru-RU"/>
        </w:rPr>
        <w:t>7</w:t>
      </w:r>
      <w:r w:rsidRPr="00982707">
        <w:rPr>
          <w:rFonts w:eastAsia="Times New Roman" w:cs="Times New Roman"/>
          <w:szCs w:val="28"/>
          <w:lang w:eastAsia="ru-RU"/>
        </w:rPr>
        <w:t xml:space="preserve"> провер</w:t>
      </w:r>
      <w:r w:rsidR="00EB30AD" w:rsidRPr="00982707">
        <w:rPr>
          <w:rFonts w:eastAsia="Times New Roman" w:cs="Times New Roman"/>
          <w:szCs w:val="28"/>
          <w:lang w:eastAsia="ru-RU"/>
        </w:rPr>
        <w:t>о</w:t>
      </w:r>
      <w:r w:rsidRPr="00982707">
        <w:rPr>
          <w:rFonts w:eastAsia="Times New Roman" w:cs="Times New Roman"/>
          <w:szCs w:val="28"/>
          <w:lang w:eastAsia="ru-RU"/>
        </w:rPr>
        <w:t>к</w:t>
      </w:r>
      <w:r w:rsidR="00EB30AD" w:rsidRPr="00982707">
        <w:rPr>
          <w:rFonts w:eastAsia="Times New Roman" w:cs="Times New Roman"/>
          <w:szCs w:val="28"/>
          <w:lang w:eastAsia="ru-RU"/>
        </w:rPr>
        <w:t xml:space="preserve"> (1,4</w:t>
      </w:r>
      <w:r w:rsidRPr="00982707">
        <w:rPr>
          <w:rFonts w:eastAsia="Times New Roman" w:cs="Times New Roman"/>
          <w:szCs w:val="28"/>
          <w:lang w:eastAsia="ru-RU"/>
        </w:rPr>
        <w:t>%);</w:t>
      </w:r>
    </w:p>
    <w:p w:rsidR="00B63716" w:rsidRPr="00982707" w:rsidRDefault="00B63716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</w:t>
      </w:r>
      <w:r w:rsidRPr="00982707">
        <w:rPr>
          <w:rFonts w:eastAsia="Times New Roman" w:cs="Times New Roman"/>
          <w:szCs w:val="28"/>
          <w:lang w:eastAsia="ru-RU"/>
        </w:rPr>
        <w:tab/>
        <w:t xml:space="preserve">в связи с причинением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возникновении чрезвычайных ситуаций природного и техногенного характера – </w:t>
      </w:r>
      <w:r w:rsidR="00EB30AD" w:rsidRPr="00982707">
        <w:rPr>
          <w:rFonts w:eastAsia="Times New Roman" w:cs="Times New Roman"/>
          <w:szCs w:val="28"/>
          <w:lang w:eastAsia="ru-RU"/>
        </w:rPr>
        <w:t>3</w:t>
      </w:r>
      <w:r w:rsidRPr="00982707">
        <w:rPr>
          <w:rFonts w:eastAsia="Times New Roman" w:cs="Times New Roman"/>
          <w:szCs w:val="28"/>
          <w:lang w:eastAsia="ru-RU"/>
        </w:rPr>
        <w:t xml:space="preserve"> проверк</w:t>
      </w:r>
      <w:r w:rsidR="00EB30AD" w:rsidRPr="00982707">
        <w:rPr>
          <w:rFonts w:eastAsia="Times New Roman" w:cs="Times New Roman"/>
          <w:szCs w:val="28"/>
          <w:lang w:eastAsia="ru-RU"/>
        </w:rPr>
        <w:t>и</w:t>
      </w:r>
      <w:r w:rsidRPr="00982707">
        <w:rPr>
          <w:rFonts w:eastAsia="Times New Roman" w:cs="Times New Roman"/>
          <w:szCs w:val="28"/>
          <w:lang w:eastAsia="ru-RU"/>
        </w:rPr>
        <w:t xml:space="preserve"> (0,</w:t>
      </w:r>
      <w:r w:rsidR="00EB30AD" w:rsidRPr="00982707">
        <w:rPr>
          <w:rFonts w:eastAsia="Times New Roman" w:cs="Times New Roman"/>
          <w:szCs w:val="28"/>
          <w:lang w:eastAsia="ru-RU"/>
        </w:rPr>
        <w:t>16</w:t>
      </w:r>
      <w:r w:rsidRPr="00982707">
        <w:rPr>
          <w:rFonts w:eastAsia="Times New Roman" w:cs="Times New Roman"/>
          <w:szCs w:val="28"/>
          <w:lang w:eastAsia="ru-RU"/>
        </w:rPr>
        <w:t>%);</w:t>
      </w:r>
    </w:p>
    <w:p w:rsidR="00B63716" w:rsidRPr="00982707" w:rsidRDefault="00B63716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</w:t>
      </w:r>
      <w:r w:rsidRPr="00982707">
        <w:rPr>
          <w:rFonts w:eastAsia="Times New Roman" w:cs="Times New Roman"/>
          <w:szCs w:val="28"/>
          <w:lang w:eastAsia="ru-RU"/>
        </w:rPr>
        <w:tab/>
        <w:t xml:space="preserve">на основании приказов (распоряжений) руководителя органа государственного контроля (надзора), изданных в соответствии с поручениями Президента Российской Федерации, Правительства Российской Федерации, требованием органов прокуратуры – </w:t>
      </w:r>
      <w:r w:rsidR="00EB30AD" w:rsidRPr="00982707">
        <w:rPr>
          <w:rFonts w:eastAsia="Times New Roman" w:cs="Times New Roman"/>
          <w:szCs w:val="28"/>
          <w:lang w:eastAsia="ru-RU"/>
        </w:rPr>
        <w:t>218</w:t>
      </w:r>
      <w:r w:rsidRPr="00982707">
        <w:rPr>
          <w:rFonts w:eastAsia="Times New Roman" w:cs="Times New Roman"/>
          <w:szCs w:val="28"/>
          <w:lang w:eastAsia="ru-RU"/>
        </w:rPr>
        <w:t xml:space="preserve"> проверок (</w:t>
      </w:r>
      <w:r w:rsidR="00EB30AD" w:rsidRPr="00982707">
        <w:rPr>
          <w:rFonts w:eastAsia="Times New Roman" w:cs="Times New Roman"/>
          <w:szCs w:val="28"/>
          <w:lang w:eastAsia="ru-RU"/>
        </w:rPr>
        <w:t>11,6</w:t>
      </w:r>
      <w:r w:rsidRPr="00982707">
        <w:rPr>
          <w:rFonts w:eastAsia="Times New Roman" w:cs="Times New Roman"/>
          <w:szCs w:val="28"/>
          <w:lang w:eastAsia="ru-RU"/>
        </w:rPr>
        <w:t>%);</w:t>
      </w:r>
    </w:p>
    <w:p w:rsidR="00B63716" w:rsidRPr="00982707" w:rsidRDefault="00B63716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В соответствии с постановлением Правительства Российской Федерации от 05.05.2012 № 455 «О режиме постоянного государственного надзора на опасных производственных объектах и гидротехнических сооружениях» на опасных производственных объектах I класса опасности в рамках режима постоянного государственного надзора проведен</w:t>
      </w:r>
      <w:r w:rsidR="00EB30AD" w:rsidRPr="00982707">
        <w:rPr>
          <w:rFonts w:eastAsia="Times New Roman" w:cs="Times New Roman"/>
          <w:szCs w:val="28"/>
          <w:lang w:eastAsia="ru-RU"/>
        </w:rPr>
        <w:t>о</w:t>
      </w:r>
      <w:r w:rsidRPr="00982707">
        <w:rPr>
          <w:rFonts w:eastAsia="Times New Roman" w:cs="Times New Roman"/>
          <w:szCs w:val="28"/>
          <w:lang w:eastAsia="ru-RU"/>
        </w:rPr>
        <w:t xml:space="preserve"> </w:t>
      </w:r>
      <w:r w:rsidR="00EB30AD" w:rsidRPr="00982707">
        <w:rPr>
          <w:rFonts w:eastAsia="Times New Roman" w:cs="Times New Roman"/>
          <w:szCs w:val="28"/>
          <w:lang w:eastAsia="ru-RU"/>
        </w:rPr>
        <w:t>341</w:t>
      </w:r>
      <w:r w:rsidRPr="00982707">
        <w:rPr>
          <w:rFonts w:eastAsia="Times New Roman" w:cs="Times New Roman"/>
          <w:szCs w:val="28"/>
          <w:lang w:eastAsia="ru-RU"/>
        </w:rPr>
        <w:t xml:space="preserve"> (1</w:t>
      </w:r>
      <w:r w:rsidR="00EB30AD" w:rsidRPr="00982707">
        <w:rPr>
          <w:rFonts w:eastAsia="Times New Roman" w:cs="Times New Roman"/>
          <w:szCs w:val="28"/>
          <w:lang w:eastAsia="ru-RU"/>
        </w:rPr>
        <w:t>8,2</w:t>
      </w:r>
      <w:r w:rsidRPr="00982707">
        <w:rPr>
          <w:rFonts w:eastAsia="Times New Roman" w:cs="Times New Roman"/>
          <w:szCs w:val="28"/>
          <w:lang w:eastAsia="ru-RU"/>
        </w:rPr>
        <w:t>% от общего количества проведенных в 2017 году проверок) мероприяти</w:t>
      </w:r>
      <w:r w:rsidR="00EB30AD" w:rsidRPr="00982707">
        <w:rPr>
          <w:rFonts w:eastAsia="Times New Roman" w:cs="Times New Roman"/>
          <w:szCs w:val="28"/>
          <w:lang w:eastAsia="ru-RU"/>
        </w:rPr>
        <w:t>е</w:t>
      </w:r>
      <w:r w:rsidRPr="00982707">
        <w:rPr>
          <w:rFonts w:eastAsia="Times New Roman" w:cs="Times New Roman"/>
          <w:szCs w:val="28"/>
          <w:lang w:eastAsia="ru-RU"/>
        </w:rPr>
        <w:t xml:space="preserve"> по контролю. </w:t>
      </w:r>
    </w:p>
    <w:p w:rsidR="0075486F" w:rsidRPr="00982707" w:rsidRDefault="00B63716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В 201</w:t>
      </w:r>
      <w:r w:rsidR="00EB30AD" w:rsidRPr="00982707">
        <w:rPr>
          <w:rFonts w:eastAsia="Times New Roman" w:cs="Times New Roman"/>
          <w:szCs w:val="28"/>
          <w:lang w:eastAsia="ru-RU"/>
        </w:rPr>
        <w:t>8</w:t>
      </w:r>
      <w:r w:rsidRPr="00982707">
        <w:rPr>
          <w:rFonts w:eastAsia="Times New Roman" w:cs="Times New Roman"/>
          <w:szCs w:val="28"/>
          <w:lang w:eastAsia="ru-RU"/>
        </w:rPr>
        <w:t xml:space="preserve"> году по итогам проведения </w:t>
      </w:r>
      <w:r w:rsidR="00EB30AD" w:rsidRPr="00982707">
        <w:rPr>
          <w:rFonts w:eastAsia="Times New Roman" w:cs="Times New Roman"/>
          <w:szCs w:val="28"/>
          <w:lang w:eastAsia="ru-RU"/>
        </w:rPr>
        <w:t>707</w:t>
      </w:r>
      <w:r w:rsidRPr="00982707">
        <w:rPr>
          <w:rFonts w:eastAsia="Times New Roman" w:cs="Times New Roman"/>
          <w:szCs w:val="28"/>
          <w:lang w:eastAsia="ru-RU"/>
        </w:rPr>
        <w:t xml:space="preserve"> проверок выявлено 10</w:t>
      </w:r>
      <w:r w:rsidR="00EB30AD" w:rsidRPr="00982707">
        <w:rPr>
          <w:rFonts w:eastAsia="Times New Roman" w:cs="Times New Roman"/>
          <w:szCs w:val="28"/>
          <w:lang w:eastAsia="ru-RU"/>
        </w:rPr>
        <w:t>520</w:t>
      </w:r>
      <w:r w:rsidRPr="00982707">
        <w:rPr>
          <w:rFonts w:eastAsia="Times New Roman" w:cs="Times New Roman"/>
          <w:szCs w:val="28"/>
          <w:lang w:eastAsia="ru-RU"/>
        </w:rPr>
        <w:t xml:space="preserve"> правонарушени</w:t>
      </w:r>
      <w:r w:rsidR="00EB30AD" w:rsidRPr="00982707">
        <w:rPr>
          <w:rFonts w:eastAsia="Times New Roman" w:cs="Times New Roman"/>
          <w:szCs w:val="28"/>
          <w:lang w:eastAsia="ru-RU"/>
        </w:rPr>
        <w:t>й</w:t>
      </w:r>
      <w:r w:rsidRPr="00982707">
        <w:rPr>
          <w:rFonts w:eastAsia="Times New Roman" w:cs="Times New Roman"/>
          <w:szCs w:val="28"/>
          <w:lang w:eastAsia="ru-RU"/>
        </w:rPr>
        <w:t xml:space="preserve">. Общее количество административных наказаний, наложенных по итогам проверок, составило </w:t>
      </w:r>
      <w:r w:rsidR="00EB30AD" w:rsidRPr="00982707">
        <w:rPr>
          <w:rFonts w:eastAsia="Times New Roman" w:cs="Times New Roman"/>
          <w:szCs w:val="28"/>
          <w:lang w:eastAsia="ru-RU"/>
        </w:rPr>
        <w:t>964</w:t>
      </w:r>
      <w:r w:rsidRPr="00982707">
        <w:rPr>
          <w:rFonts w:eastAsia="Times New Roman" w:cs="Times New Roman"/>
          <w:szCs w:val="28"/>
          <w:lang w:eastAsia="ru-RU"/>
        </w:rPr>
        <w:t xml:space="preserve">, а общая сумма наложенных административных штрафов составила </w:t>
      </w:r>
      <w:r w:rsidR="00EB30AD" w:rsidRPr="00982707">
        <w:rPr>
          <w:rFonts w:eastAsia="Times New Roman" w:cs="Times New Roman"/>
          <w:szCs w:val="28"/>
          <w:lang w:eastAsia="ru-RU"/>
        </w:rPr>
        <w:t>71031</w:t>
      </w:r>
      <w:r w:rsidRPr="00982707">
        <w:rPr>
          <w:rFonts w:eastAsia="Times New Roman" w:cs="Times New Roman"/>
          <w:szCs w:val="28"/>
          <w:lang w:eastAsia="ru-RU"/>
        </w:rPr>
        <w:t>,</w:t>
      </w:r>
      <w:r w:rsidR="00EB30AD" w:rsidRPr="00982707">
        <w:rPr>
          <w:rFonts w:eastAsia="Times New Roman" w:cs="Times New Roman"/>
          <w:szCs w:val="28"/>
          <w:lang w:eastAsia="ru-RU"/>
        </w:rPr>
        <w:t>7</w:t>
      </w:r>
      <w:r w:rsidRPr="00982707">
        <w:rPr>
          <w:rFonts w:eastAsia="Times New Roman" w:cs="Times New Roman"/>
          <w:szCs w:val="28"/>
          <w:lang w:eastAsia="ru-RU"/>
        </w:rPr>
        <w:t xml:space="preserve"> тыс. руб</w:t>
      </w:r>
      <w:r w:rsidR="00320DBD" w:rsidRPr="00982707">
        <w:rPr>
          <w:rFonts w:eastAsia="Times New Roman" w:cs="Times New Roman"/>
          <w:szCs w:val="28"/>
          <w:lang w:eastAsia="ru-RU"/>
        </w:rPr>
        <w:t>лей</w:t>
      </w:r>
      <w:r w:rsidRPr="00982707">
        <w:rPr>
          <w:rFonts w:eastAsia="Times New Roman" w:cs="Times New Roman"/>
          <w:szCs w:val="28"/>
          <w:lang w:eastAsia="ru-RU"/>
        </w:rPr>
        <w:t>.</w:t>
      </w:r>
      <w:r w:rsidR="00EB30AD" w:rsidRPr="00982707">
        <w:rPr>
          <w:rFonts w:eastAsia="Times New Roman" w:cs="Times New Roman"/>
          <w:szCs w:val="28"/>
          <w:lang w:eastAsia="ru-RU"/>
        </w:rPr>
        <w:t xml:space="preserve"> </w:t>
      </w:r>
    </w:p>
    <w:p w:rsidR="00B63716" w:rsidRPr="00982707" w:rsidRDefault="00EB30AD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В 2018 году 19 раз применялась мера профилактического воздействия в виде предостережения</w:t>
      </w:r>
      <w:r w:rsidR="0075486F" w:rsidRPr="00982707">
        <w:rPr>
          <w:rFonts w:eastAsia="Times New Roman" w:cs="Times New Roman"/>
          <w:szCs w:val="28"/>
          <w:lang w:eastAsia="ru-RU"/>
        </w:rPr>
        <w:t>, выдано 27 предупреждений.</w:t>
      </w:r>
    </w:p>
    <w:p w:rsidR="006C5C67" w:rsidRPr="00982707" w:rsidRDefault="006C5C67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Анализ статистических показателей подконтрольной среды за период 2017-2018гг. приведен в таблице:</w:t>
      </w:r>
    </w:p>
    <w:tbl>
      <w:tblPr>
        <w:tblW w:w="9811" w:type="dxa"/>
        <w:jc w:val="center"/>
        <w:tblInd w:w="93" w:type="dxa"/>
        <w:tblLook w:val="04A0" w:firstRow="1" w:lastRow="0" w:firstColumn="1" w:lastColumn="0" w:noHBand="0" w:noVBand="1"/>
      </w:tblPr>
      <w:tblGrid>
        <w:gridCol w:w="820"/>
        <w:gridCol w:w="5291"/>
        <w:gridCol w:w="1300"/>
        <w:gridCol w:w="1280"/>
        <w:gridCol w:w="1120"/>
      </w:tblGrid>
      <w:tr w:rsidR="006C5C67" w:rsidRPr="00982707" w:rsidTr="006C5C67">
        <w:trPr>
          <w:trHeight w:val="4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="0031654E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="0031654E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C5C67" w:rsidRPr="00982707" w:rsidTr="006C5C67">
        <w:trPr>
          <w:trHeight w:val="7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проверок (мероприятий по контролю), проведенных в отношении юридических лиц, </w:t>
            </w: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индивидуальных предпринимателей,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плановые проверки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-26,8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внеплановые проверки - всего, из них по следующим основаниям: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проверок, проведенных в рамках режима постоянного государственного надзора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Выявлено правонарушений - всего (сумма строк 18.4, 18.5, 18.6),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-1,2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административных наказаний, наложенных по итогам проверок, - всего (сумма строк 25.6, 25.7, 25.8, 25.9, 25.10, 25.11),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дисквалификация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-15,4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административный штраф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54689,5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71031,7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38006,5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50222,6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аварий на ОПО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Ущерб от аварий на ОПО, полный (тыс. руб.),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30435,78202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69201,739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127,4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несчастных случаев на производстве со </w:t>
            </w:r>
            <w:r w:rsidR="00193F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мертельным исходом, всего,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травмированных в результате аварий и несчастных случаев, всего (чел.),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 смертельным исходом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тяжелым исходом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</w:tbl>
    <w:p w:rsidR="006C5C67" w:rsidRPr="00982707" w:rsidRDefault="006C5C67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</w:p>
    <w:p w:rsidR="00B63716" w:rsidRPr="005D14AA" w:rsidRDefault="00B63716" w:rsidP="00696F57">
      <w:pPr>
        <w:spacing w:line="36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5D14AA">
        <w:rPr>
          <w:rFonts w:eastAsia="Times New Roman" w:cs="Times New Roman"/>
          <w:i/>
          <w:szCs w:val="28"/>
          <w:lang w:eastAsia="ru-RU"/>
        </w:rPr>
        <w:t>Федеральный государственный энергетический надзор</w:t>
      </w:r>
      <w:r w:rsidR="00B62502" w:rsidRPr="005D14AA">
        <w:rPr>
          <w:rFonts w:eastAsia="Times New Roman" w:cs="Times New Roman"/>
          <w:i/>
          <w:szCs w:val="28"/>
          <w:lang w:eastAsia="ru-RU"/>
        </w:rPr>
        <w:t>.</w:t>
      </w:r>
    </w:p>
    <w:p w:rsidR="0075486F" w:rsidRPr="00982707" w:rsidRDefault="0075486F" w:rsidP="0075486F">
      <w:pPr>
        <w:spacing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Самарская область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Основу существующей системы энергоснабжения городов Самара, Тольятти и Сызрань составляют источники электрической и тепловой энергии - ТЭЦ производственные площадки Самарского филиала ПАО «Т плюс» и 2 территориальных управления по теплоснабжению.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Под контролем Управления на территории Самарской области находятся: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7 ТЭЦ Самарского филиала ПАО «Т плюс», «Жигулевская ГЭС» - филиал ПАО «РусГидро»;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филиал АО «СО ЕЭС» ОДУ Средней Волги;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филиал АО «СО ЕЭС» Самарское РДУ;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lastRenderedPageBreak/>
        <w:t xml:space="preserve">2 ведомственные блок-станции (АО «Куйбышевский НПЗ», </w:t>
      </w:r>
      <w:r w:rsidRPr="00982707">
        <w:rPr>
          <w:rFonts w:eastAsia="Times New Roman" w:cs="Times New Roman"/>
          <w:szCs w:val="28"/>
          <w:lang w:eastAsia="ru-RU"/>
        </w:rPr>
        <w:br/>
        <w:t>АО «Новокуйбышевский НПЗ»), 1 ведомственная ТЭЦ – Новокуйбышевская ТЭЦ-2 – АО «ННК»;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42 предприятия электрических сетей, эксплуатирующих: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24746 трансформаторных подстанций, в том числе: 21 - напряжением 220 кВ и выше, 12466 - напряжением 6-110 кВ;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64517 км ЛЭП, в том числе: 3000,3 км напряжением 220 кВ и выше, 39804 км напряжением от 1 кВ до 110 кВ.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Кроме источников и тепловых сетей ПАО «Т Плюс» на территории области имеется 100 муниципальных и ведомственных теплогенерирующих и теплосетевых предприятий, имеющих более 1800 котельных, в т.ч. крупные производственно-отопительных котельные, снабжающие теплом население и объекты социальной сферы. У подавляющего большинства котельных основным топливом является природный газ. Общая протяжённость магистральных, распределительных и квартальных тепловых сетей составляет около 3000 км.</w:t>
      </w:r>
    </w:p>
    <w:p w:rsidR="0075486F" w:rsidRPr="00982707" w:rsidRDefault="0075486F" w:rsidP="0075486F">
      <w:pPr>
        <w:spacing w:line="360" w:lineRule="auto"/>
        <w:jc w:val="center"/>
        <w:rPr>
          <w:rFonts w:eastAsia="Times New Roman" w:cs="Times New Roman"/>
          <w:szCs w:val="28"/>
          <w:lang w:eastAsia="ru-RU"/>
        </w:rPr>
      </w:pPr>
    </w:p>
    <w:p w:rsidR="0075486F" w:rsidRPr="00982707" w:rsidRDefault="0075486F" w:rsidP="0075486F">
      <w:pPr>
        <w:spacing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Ульяновская область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Основу существующей системы энергоснабжения города Ульяновск составляют источники электрической и тепловой энергии – ТЭЦ 1,2  Ульяновского филиала ПАО «Т плюс», в городе Димитровград - ООО «НИИАР-ГЕНЕРАЦИЯ» и АО «Государственный научный центр-</w:t>
      </w:r>
      <w:r w:rsidRPr="00982707">
        <w:rPr>
          <w:rFonts w:eastAsia="Times New Roman" w:cs="Times New Roman"/>
          <w:szCs w:val="28"/>
          <w:lang w:eastAsia="ru-RU"/>
        </w:rPr>
        <w:br/>
        <w:t xml:space="preserve">Научно-исследовательский институт атомных реакторов».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Под контролем Управления на территории Ульяновской области находятся: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Ульяновская ТЭЦ-1, Ульяновская ТЭЦ-2, Производственное предприятие «Территориальное управление по теплоснабжению в г. Ульяновск» Ульяновского Филиала ПАО «Т плюс»;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АО «Государственный научный центр- Научно-исследовательский институт атомных реакторов»  (АО «ГНЦ НИИАР»), имеющее на своем балансе одну ПС 220/110/6кВ, две ПС 110/6кВ и два энергоблока 6кВ исследовательских ядерных установок (ИЯУ);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lastRenderedPageBreak/>
        <w:t>ООО «НИИАР – ГЕНЕРАЦИЯ»;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15 предприятий электрических сетей, эксплуатирующих: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9220 трансформаторных подстанций, в том числе: 6 - напряжением  220 -500 кВ, 9214 - напряжением 6 - 110 кВ;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43534 км. ЛЭП, в том числе: 1597 км напряжением 220кВ и выше, 30697 км напряжением от 1 кВ до 110 кВ, 11240 км – напряжением до 1 кВ;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2 малых гидроэлектростанции мощностью ЗАО «Прометей», ОАО «УКБП» и 1,26 МВт и 0,5 МВт, соответственно работающих на стоках очистных сооружений МУП «Ульяновскводоканал»;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6056 электроустановок потребителей электрической энергии в т.ч.: 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857 промышленных и приравненных к ним предприятий и организаций,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5199 электроустановок непромышленных и приравненных к ним потребителей электроэнергии;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82 теплоснабжающих и теплосетевых организаций, осуществляющих теплоснабжение города Ульяновска и теплоснабжение других населенных пунктов Ульяновской области.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Кроме вышеуказанных теплоисточников и предприятий тепловых сетей на территории области имеется 1320 котельных, в т.ч. крупные производственно-отопительных котельные, снабжающие теплом население и объекты социальной сферы, эксплуатирующие 1504 км (в двухтрубном исполнении) тепловых сетей.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Основным топливом большинства котельных является природный газ.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Также Управлением осуществлялся надзор и контроль за энергетической безопасностью: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2328 предприятий-потребителей тепловой энергии, в т.ч.: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781 промышленных и приравненных к ним предприятий и организаций, среди них крупные предприятия: ОАО «Ульяновский автомобильный завод», ОАО «ДААЗ», ОАО «Ульяновский патронный завод», ОАО «Ульяновский моторный завод», ОАО «Ульяновский механический завод», ОАО «Контактор», ЗАО «Авиастар СП», ОАО «Завод Искра» и т.д.;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1547 непромышленных потребителей.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lastRenderedPageBreak/>
        <w:t xml:space="preserve">В 2018 году произошла 1 авария, подлежащая расследованию комиссией Ростехнадзора в соответствии с п.4 Правил расследования причин аварий в электроэнергетике, утвержденных Постановлением Правительства Российской Федерации от 28.10.2009г. №846 (в 2017 году - 1).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В 2018 году произошел 1 несчастный случай со смертельным исходом (в 201</w:t>
      </w:r>
      <w:r w:rsidR="00F129BE" w:rsidRPr="00982707">
        <w:rPr>
          <w:rFonts w:eastAsia="Times New Roman" w:cs="Times New Roman"/>
          <w:szCs w:val="28"/>
          <w:lang w:eastAsia="ru-RU"/>
        </w:rPr>
        <w:t>7</w:t>
      </w:r>
      <w:r w:rsidRPr="00982707">
        <w:rPr>
          <w:rFonts w:eastAsia="Times New Roman" w:cs="Times New Roman"/>
          <w:szCs w:val="28"/>
          <w:lang w:eastAsia="ru-RU"/>
        </w:rPr>
        <w:t xml:space="preserve"> году - 2). 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Всего за 12 месяцев 2018 года в части осуществления государственного энергетического надзора Управлением было проведено 3463 проверки, из которых 500 плановых проверок и 2963 внеплановых проверок. В ходе обследований было выявлено 2</w:t>
      </w:r>
      <w:r w:rsidR="00F129BE" w:rsidRPr="00982707">
        <w:rPr>
          <w:rFonts w:eastAsia="Times New Roman" w:cs="Times New Roman"/>
          <w:szCs w:val="28"/>
          <w:lang w:eastAsia="ru-RU"/>
        </w:rPr>
        <w:t>6556</w:t>
      </w:r>
      <w:r w:rsidRPr="00982707">
        <w:rPr>
          <w:rFonts w:eastAsia="Times New Roman" w:cs="Times New Roman"/>
          <w:szCs w:val="28"/>
          <w:lang w:eastAsia="ru-RU"/>
        </w:rPr>
        <w:t xml:space="preserve"> нарушени</w:t>
      </w:r>
      <w:r w:rsidR="00F129BE" w:rsidRPr="00982707">
        <w:rPr>
          <w:rFonts w:eastAsia="Times New Roman" w:cs="Times New Roman"/>
          <w:szCs w:val="28"/>
          <w:lang w:eastAsia="ru-RU"/>
        </w:rPr>
        <w:t>й</w:t>
      </w:r>
      <w:r w:rsidRPr="00982707">
        <w:rPr>
          <w:rFonts w:eastAsia="Times New Roman" w:cs="Times New Roman"/>
          <w:szCs w:val="28"/>
          <w:lang w:eastAsia="ru-RU"/>
        </w:rPr>
        <w:t xml:space="preserve"> обязательных требований норм и правил, из них 1</w:t>
      </w:r>
      <w:r w:rsidR="00F129BE" w:rsidRPr="00982707">
        <w:rPr>
          <w:rFonts w:eastAsia="Times New Roman" w:cs="Times New Roman"/>
          <w:szCs w:val="28"/>
          <w:lang w:eastAsia="ru-RU"/>
        </w:rPr>
        <w:t>0971 нарушение</w:t>
      </w:r>
      <w:r w:rsidRPr="00982707">
        <w:rPr>
          <w:rFonts w:eastAsia="Times New Roman" w:cs="Times New Roman"/>
          <w:szCs w:val="28"/>
          <w:lang w:eastAsia="ru-RU"/>
        </w:rPr>
        <w:t xml:space="preserve"> выявлено в ходе проведения плановых проверок.</w:t>
      </w:r>
    </w:p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Общее количество административных наказаний, наложенных по итогам проверок – 1</w:t>
      </w:r>
      <w:r w:rsidR="00F129BE" w:rsidRPr="00982707">
        <w:rPr>
          <w:rFonts w:eastAsia="Times New Roman" w:cs="Times New Roman"/>
          <w:szCs w:val="28"/>
          <w:lang w:eastAsia="ru-RU"/>
        </w:rPr>
        <w:t>437</w:t>
      </w:r>
      <w:r w:rsidRPr="00982707">
        <w:rPr>
          <w:rFonts w:eastAsia="Times New Roman" w:cs="Times New Roman"/>
          <w:szCs w:val="28"/>
          <w:lang w:eastAsia="ru-RU"/>
        </w:rPr>
        <w:t>. Общая сумма наложенных штрафов составила 1</w:t>
      </w:r>
      <w:r w:rsidR="00F129BE" w:rsidRPr="00982707">
        <w:rPr>
          <w:rFonts w:eastAsia="Times New Roman" w:cs="Times New Roman"/>
          <w:szCs w:val="28"/>
          <w:lang w:eastAsia="ru-RU"/>
        </w:rPr>
        <w:t>3810</w:t>
      </w:r>
      <w:r w:rsidRPr="00982707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9019B4" w:rsidRPr="00982707" w:rsidRDefault="009019B4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Анализ статистических показателей подконтрольной среды за период 2017-2018гг. приведен в таблице: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20"/>
        <w:gridCol w:w="5149"/>
        <w:gridCol w:w="1418"/>
        <w:gridCol w:w="1275"/>
        <w:gridCol w:w="1276"/>
      </w:tblGrid>
      <w:tr w:rsidR="009019B4" w:rsidRPr="00982707" w:rsidTr="009019B4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="0031654E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="0031654E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019B4" w:rsidRPr="00982707" w:rsidTr="009019B4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-5,6</w:t>
            </w:r>
          </w:p>
        </w:tc>
      </w:tr>
      <w:tr w:rsidR="009019B4" w:rsidRPr="00982707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-18,7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-44,6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внеплановые проверки - всего, из них по следующим основаниям: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-11,7</w:t>
            </w:r>
          </w:p>
        </w:tc>
      </w:tr>
      <w:tr w:rsidR="009019B4" w:rsidRPr="00982707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проверок, проведенных в рамках режима постоянного государственного надзора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Выявлено правонарушений - всего (сумма строк 18.4, 18.5, 18.6),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-14,3</w:t>
            </w:r>
          </w:p>
        </w:tc>
      </w:tr>
      <w:tr w:rsidR="009019B4" w:rsidRPr="00982707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административных наказаний, наложенных по итогам проверок, - всего (сумма строк 25.6, 25.7, 25.8, 25.9, 25.10, 25.11),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-16,3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дисквалификация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административный штраф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-16,8</w:t>
            </w:r>
          </w:p>
        </w:tc>
      </w:tr>
      <w:tr w:rsidR="009019B4" w:rsidRPr="00982707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9019B4" w:rsidRPr="00982707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аварий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Ущерб от аварий, полный (тыс. руб.),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несчастных случаев на производстве со </w:t>
            </w:r>
            <w:r w:rsidR="00193FB8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смертельным</w:t>
            </w: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исходом,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9019B4" w:rsidRPr="00982707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травмированных в результате аварий и несчастных случаев, всего (чел.),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 смертельным исходом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9019B4" w:rsidRPr="00982707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98270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тяжелым исходом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98270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5486F" w:rsidRPr="00982707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</w:p>
    <w:p w:rsidR="00EE1B72" w:rsidRPr="00982707" w:rsidRDefault="00EE1B72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В соответствии с постановлением Правительства Российской Федерации от 30.11.2018 № 1445 «О внесении изменений в Положение об осуществлении федерального государственного энергетического надзора» относительно применения риск-ориентированного подхода при проведении контрольно-надзорных мероприятий Управлением проведена работа по отнесению подконтрольных организаций к определенной категории риска.</w:t>
      </w:r>
    </w:p>
    <w:p w:rsidR="00EE1B72" w:rsidRPr="00982707" w:rsidRDefault="00EE1B72" w:rsidP="005D14AA">
      <w:pPr>
        <w:pStyle w:val="ac"/>
        <w:rPr>
          <w:lang w:eastAsia="ru-RU"/>
        </w:rPr>
      </w:pPr>
    </w:p>
    <w:p w:rsidR="00693A3C" w:rsidRPr="005D14AA" w:rsidRDefault="00693A3C" w:rsidP="00696F57">
      <w:pPr>
        <w:jc w:val="center"/>
        <w:rPr>
          <w:rFonts w:eastAsia="Times New Roman" w:cs="Times New Roman"/>
          <w:i/>
          <w:szCs w:val="28"/>
          <w:lang w:eastAsia="ru-RU"/>
        </w:rPr>
      </w:pPr>
      <w:r w:rsidRPr="005D14AA">
        <w:rPr>
          <w:rFonts w:eastAsia="Times New Roman" w:cs="Times New Roman"/>
          <w:i/>
          <w:szCs w:val="28"/>
          <w:lang w:eastAsia="ru-RU"/>
        </w:rPr>
        <w:t>Федеральный государственный надзор в области</w:t>
      </w:r>
      <w:r w:rsidR="00696F57" w:rsidRPr="005D14AA">
        <w:rPr>
          <w:rFonts w:eastAsia="Times New Roman" w:cs="Times New Roman"/>
          <w:i/>
          <w:szCs w:val="28"/>
          <w:lang w:eastAsia="ru-RU"/>
        </w:rPr>
        <w:t xml:space="preserve"> </w:t>
      </w:r>
      <w:r w:rsidRPr="005D14AA">
        <w:rPr>
          <w:rFonts w:eastAsia="Times New Roman" w:cs="Times New Roman"/>
          <w:i/>
          <w:szCs w:val="28"/>
          <w:lang w:eastAsia="ru-RU"/>
        </w:rPr>
        <w:t xml:space="preserve">безопасности </w:t>
      </w:r>
      <w:r w:rsidR="00546A14" w:rsidRPr="005D14AA">
        <w:rPr>
          <w:rFonts w:eastAsia="Times New Roman" w:cs="Times New Roman"/>
          <w:i/>
          <w:szCs w:val="28"/>
          <w:lang w:eastAsia="ru-RU"/>
        </w:rPr>
        <w:br/>
      </w:r>
      <w:r w:rsidRPr="005D14AA">
        <w:rPr>
          <w:rFonts w:eastAsia="Times New Roman" w:cs="Times New Roman"/>
          <w:i/>
          <w:szCs w:val="28"/>
          <w:lang w:eastAsia="ru-RU"/>
        </w:rPr>
        <w:t>гидротехнических сооружений</w:t>
      </w:r>
      <w:r w:rsidR="00B62502" w:rsidRPr="005D14AA">
        <w:rPr>
          <w:rFonts w:eastAsia="Times New Roman" w:cs="Times New Roman"/>
          <w:i/>
          <w:szCs w:val="28"/>
          <w:lang w:eastAsia="ru-RU"/>
        </w:rPr>
        <w:t>.</w:t>
      </w:r>
    </w:p>
    <w:p w:rsidR="00546A14" w:rsidRPr="00982707" w:rsidRDefault="00546A14" w:rsidP="00F129BE">
      <w:pPr>
        <w:jc w:val="center"/>
        <w:rPr>
          <w:rFonts w:eastAsia="Times New Roman" w:cs="Times New Roman"/>
          <w:szCs w:val="28"/>
          <w:lang w:eastAsia="ru-RU"/>
        </w:rPr>
      </w:pPr>
    </w:p>
    <w:p w:rsidR="00693A3C" w:rsidRPr="00982707" w:rsidRDefault="00F129BE" w:rsidP="00F129BE">
      <w:pPr>
        <w:jc w:val="center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Самарская область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Общее количество поднадзорных гидротехнических сооружений составляет 200 объектов, среди них: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22 комплекс</w:t>
      </w:r>
      <w:r w:rsidR="00546A14" w:rsidRPr="00982707">
        <w:rPr>
          <w:b w:val="0"/>
        </w:rPr>
        <w:t>а</w:t>
      </w:r>
      <w:r w:rsidRPr="00982707">
        <w:rPr>
          <w:b w:val="0"/>
        </w:rPr>
        <w:t xml:space="preserve"> ГТС предприятий промышленности: 21 накопител</w:t>
      </w:r>
      <w:r w:rsidR="00546A14" w:rsidRPr="00982707">
        <w:rPr>
          <w:b w:val="0"/>
        </w:rPr>
        <w:t>ь</w:t>
      </w:r>
      <w:r w:rsidRPr="00982707">
        <w:rPr>
          <w:b w:val="0"/>
        </w:rPr>
        <w:t xml:space="preserve"> жидких промышленных отходов, илонакопител</w:t>
      </w:r>
      <w:r w:rsidR="00546A14" w:rsidRPr="00982707">
        <w:rPr>
          <w:b w:val="0"/>
        </w:rPr>
        <w:t>ь</w:t>
      </w:r>
      <w:r w:rsidRPr="00982707">
        <w:rPr>
          <w:b w:val="0"/>
        </w:rPr>
        <w:t xml:space="preserve"> и буферны</w:t>
      </w:r>
      <w:r w:rsidR="00546A14" w:rsidRPr="00982707">
        <w:rPr>
          <w:b w:val="0"/>
        </w:rPr>
        <w:t>й</w:t>
      </w:r>
      <w:r w:rsidRPr="00982707">
        <w:rPr>
          <w:b w:val="0"/>
        </w:rPr>
        <w:t xml:space="preserve"> пруд в нефтеперерабатывающей и химической промышленности; 1 хвостохранилище в горнодобывающей промышленности</w:t>
      </w:r>
      <w:r w:rsidR="00546A14" w:rsidRPr="00982707">
        <w:rPr>
          <w:b w:val="0"/>
        </w:rPr>
        <w:t>;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5 комплексов ГТС предприятий энергетики: 2 комплекса ГТС в гидроэнергетик</w:t>
      </w:r>
      <w:r w:rsidR="00546A14" w:rsidRPr="00982707">
        <w:rPr>
          <w:b w:val="0"/>
        </w:rPr>
        <w:t>е и 3 объекта в теплоэнергетике;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173 Г</w:t>
      </w:r>
      <w:r w:rsidR="00546A14" w:rsidRPr="00982707">
        <w:rPr>
          <w:b w:val="0"/>
        </w:rPr>
        <w:t>ТС водохозяйственного комплекса,</w:t>
      </w:r>
      <w:r w:rsidRPr="00982707">
        <w:rPr>
          <w:b w:val="0"/>
        </w:rPr>
        <w:t xml:space="preserve"> в числе которых 12 ГТС предприятий бер</w:t>
      </w:r>
      <w:r w:rsidR="00546A14" w:rsidRPr="00982707">
        <w:rPr>
          <w:b w:val="0"/>
        </w:rPr>
        <w:t>егоукрепления.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8 ГТС водохозяйственного комплекса не имеют собственника.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По классам капитальности ГТС подразделяются: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 xml:space="preserve">I класса – 1 комплекс ГТС предприятия энергетики (гидроэнергетика) - </w:t>
      </w:r>
      <w:r w:rsidRPr="00982707">
        <w:rPr>
          <w:b w:val="0"/>
        </w:rPr>
        <w:lastRenderedPageBreak/>
        <w:t>Жигулевская ГЭС;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II класса – 4;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III класса – 31 ГТС, из них: 12 ГТС предприятий берегоукрепления, 7 комплекса ГТС предприятий химической промышленности; 4 ГТС водохозяйственного комплекса, находящихся в ведении Минсельхоза России; 7 ГТС водохозяйственного комплекса, 1 комплекс ГТС предприятий теплоэнергетики;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IV класса – 1 комплекс ГТС предприятия горнодобывающей промышленности; 14 комплексов ГТС предприятий химической промышленности; 2 комплексов ГТС предприятий энергетики (1 в гидроэнергетике и 1 в теплоэнергетике); 147 ГТС водохозяйственного комплекса.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По уровням безопасности ГТС подразделяются: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нормальный – 36 ГТС (1 комплекс ГТС предприятия горнодобывающей промышленности, 9 комплексов ГТС предприятий химической промышленности, 2 комплекса ГТС предприятий энергетики, 24 ГТС водохозяйственно</w:t>
      </w:r>
      <w:r w:rsidR="00546A14" w:rsidRPr="00982707">
        <w:rPr>
          <w:b w:val="0"/>
        </w:rPr>
        <w:t>го комплекса);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пониженный – 164 (13 комплексов ГТС предприятий химической промышленности ГТС, 2 комплекса ГТС предприятий теплоэнергетики, 149 ГТС водохозяйственного комплекса).</w:t>
      </w:r>
    </w:p>
    <w:p w:rsidR="00F129BE" w:rsidRPr="00982707" w:rsidRDefault="00F129BE" w:rsidP="005D14AA">
      <w:pPr>
        <w:pStyle w:val="ac"/>
      </w:pPr>
    </w:p>
    <w:p w:rsidR="00F129BE" w:rsidRPr="00982707" w:rsidRDefault="00F129BE" w:rsidP="00546A14">
      <w:pPr>
        <w:pStyle w:val="ConsPlusTitle"/>
        <w:spacing w:line="360" w:lineRule="auto"/>
        <w:jc w:val="center"/>
        <w:outlineLvl w:val="1"/>
        <w:rPr>
          <w:b w:val="0"/>
        </w:rPr>
      </w:pPr>
      <w:r w:rsidRPr="00982707">
        <w:rPr>
          <w:b w:val="0"/>
        </w:rPr>
        <w:t>Ульяновская область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На территории Ульяновской области располагается 116 ГТС, поднадзорных Управлени</w:t>
      </w:r>
      <w:r w:rsidR="00546A14" w:rsidRPr="00982707">
        <w:rPr>
          <w:b w:val="0"/>
        </w:rPr>
        <w:t>ю</w:t>
      </w:r>
      <w:r w:rsidRPr="00982707">
        <w:rPr>
          <w:b w:val="0"/>
        </w:rPr>
        <w:t>, из них: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1 комплекс ГТС предприятия энергетики (теплоэнергетики);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115 ГТС водохозяйственного комплекса</w:t>
      </w:r>
      <w:r w:rsidR="00546A14" w:rsidRPr="00982707">
        <w:rPr>
          <w:b w:val="0"/>
        </w:rPr>
        <w:t xml:space="preserve"> </w:t>
      </w:r>
      <w:r w:rsidRPr="00982707">
        <w:rPr>
          <w:b w:val="0"/>
        </w:rPr>
        <w:t>(в числе которых 1 ГТС в ведении Росводресурсов и 114 ГТС относятся к категории «другие»), из которых 3 ГТС бесхозяйные.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По классам ГТС подразделяются: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I класса – 1 ГТС водохозяйственного компле</w:t>
      </w:r>
      <w:r w:rsidR="00546A14" w:rsidRPr="00982707">
        <w:rPr>
          <w:b w:val="0"/>
        </w:rPr>
        <w:t>кса (в ведении Росводресурсов);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II класса – 1 комплекс ГТС предприятия энергетики (теплоэнергетики);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lastRenderedPageBreak/>
        <w:t xml:space="preserve">III класса – 1 ГТС водохозяйственного комплекса (в собственности </w:t>
      </w:r>
      <w:r w:rsidR="00546A14" w:rsidRPr="00982707">
        <w:rPr>
          <w:b w:val="0"/>
        </w:rPr>
        <w:br/>
      </w:r>
      <w:r w:rsidRPr="00982707">
        <w:rPr>
          <w:b w:val="0"/>
        </w:rPr>
        <w:t>АО «ГНЦ-НИИАР»);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IV класса – 113 ГТС водохозяйственного комплекса, относящиеся к категории «другие».</w:t>
      </w:r>
    </w:p>
    <w:p w:rsidR="00F129BE" w:rsidRPr="00982707" w:rsidRDefault="00F129BE" w:rsidP="00F129BE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Уровень безопасности 111 комплексов ГТС, расположенных на территории Ульяновской области, классифицируется как пониженный, 2 ГТС</w:t>
      </w:r>
      <w:r w:rsidR="00193FB8">
        <w:rPr>
          <w:b w:val="0"/>
        </w:rPr>
        <w:t xml:space="preserve"> </w:t>
      </w:r>
      <w:r w:rsidRPr="00982707">
        <w:rPr>
          <w:b w:val="0"/>
        </w:rPr>
        <w:t>- неудовлетворительный (земляная плотина на р.</w:t>
      </w:r>
      <w:r w:rsidR="00546A14" w:rsidRPr="00982707">
        <w:rPr>
          <w:b w:val="0"/>
        </w:rPr>
        <w:t xml:space="preserve"> </w:t>
      </w:r>
      <w:r w:rsidRPr="00982707">
        <w:rPr>
          <w:b w:val="0"/>
        </w:rPr>
        <w:t>Юловка</w:t>
      </w:r>
      <w:r w:rsidR="00546A14" w:rsidRPr="00982707">
        <w:rPr>
          <w:b w:val="0"/>
        </w:rPr>
        <w:t xml:space="preserve"> </w:t>
      </w:r>
      <w:r w:rsidRPr="00982707">
        <w:rPr>
          <w:b w:val="0"/>
        </w:rPr>
        <w:t>Инзенского района Ульяновской области ОГБУ «Пожарная безопасность» и водоподпорная железобетонная плотина на р.</w:t>
      </w:r>
      <w:r w:rsidR="00546A14" w:rsidRPr="00982707">
        <w:rPr>
          <w:b w:val="0"/>
        </w:rPr>
        <w:t xml:space="preserve"> </w:t>
      </w:r>
      <w:r w:rsidRPr="00982707">
        <w:rPr>
          <w:b w:val="0"/>
        </w:rPr>
        <w:t>Свияга в г.</w:t>
      </w:r>
      <w:r w:rsidR="00546A14" w:rsidRPr="00982707">
        <w:rPr>
          <w:b w:val="0"/>
        </w:rPr>
        <w:t xml:space="preserve"> </w:t>
      </w:r>
      <w:r w:rsidRPr="00982707">
        <w:rPr>
          <w:b w:val="0"/>
        </w:rPr>
        <w:t>Ульяновск филиала «Ульяновский» ПАО «Т Плюс» Ульяновской ТЭЦ-1 по заключению экспертной комиссии, проводившей экспертизу декларации безопасности ГТС), для 3 бесхозяйных ГТС установлен уровень безопасности ГТС «опасный», вплоть до оформления права собственности или их ликвидации в установленном порядке.</w:t>
      </w:r>
    </w:p>
    <w:p w:rsidR="00693A3C" w:rsidRPr="00982707" w:rsidRDefault="00E02300" w:rsidP="00205F42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В 201</w:t>
      </w:r>
      <w:r w:rsidR="00F129BE" w:rsidRPr="00982707">
        <w:rPr>
          <w:b w:val="0"/>
        </w:rPr>
        <w:t>8</w:t>
      </w:r>
      <w:r w:rsidRPr="00982707">
        <w:rPr>
          <w:b w:val="0"/>
        </w:rPr>
        <w:t xml:space="preserve"> году информации об авариях, травматизме и несчастных случаях при эксплуатации гидротехнических сооружений Самарской и Ульяновской областей не поступало.</w:t>
      </w:r>
    </w:p>
    <w:p w:rsidR="00E02300" w:rsidRPr="00982707" w:rsidRDefault="00E02300" w:rsidP="00E02300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В 201</w:t>
      </w:r>
      <w:r w:rsidR="00F129BE" w:rsidRPr="00982707">
        <w:rPr>
          <w:b w:val="0"/>
        </w:rPr>
        <w:t>8</w:t>
      </w:r>
      <w:r w:rsidRPr="00982707">
        <w:rPr>
          <w:b w:val="0"/>
        </w:rPr>
        <w:t xml:space="preserve"> году в части осуществления федерального государственного надзора в области безопасности ГТС Управлением проведено 4</w:t>
      </w:r>
      <w:r w:rsidR="00F129BE" w:rsidRPr="00982707">
        <w:rPr>
          <w:b w:val="0"/>
        </w:rPr>
        <w:t>88</w:t>
      </w:r>
      <w:r w:rsidRPr="00982707">
        <w:rPr>
          <w:b w:val="0"/>
        </w:rPr>
        <w:t xml:space="preserve"> провер</w:t>
      </w:r>
      <w:r w:rsidR="00F129BE" w:rsidRPr="00982707">
        <w:rPr>
          <w:b w:val="0"/>
        </w:rPr>
        <w:t>о</w:t>
      </w:r>
      <w:r w:rsidRPr="00982707">
        <w:rPr>
          <w:b w:val="0"/>
        </w:rPr>
        <w:t xml:space="preserve">к, из которых </w:t>
      </w:r>
      <w:r w:rsidR="00F129BE" w:rsidRPr="00982707">
        <w:rPr>
          <w:b w:val="0"/>
        </w:rPr>
        <w:t>31</w:t>
      </w:r>
      <w:r w:rsidRPr="00982707">
        <w:rPr>
          <w:b w:val="0"/>
        </w:rPr>
        <w:t xml:space="preserve"> планов</w:t>
      </w:r>
      <w:r w:rsidR="00F129BE" w:rsidRPr="00982707">
        <w:rPr>
          <w:b w:val="0"/>
        </w:rPr>
        <w:t>ая</w:t>
      </w:r>
      <w:r w:rsidRPr="00982707">
        <w:rPr>
          <w:b w:val="0"/>
        </w:rPr>
        <w:t xml:space="preserve"> проверк</w:t>
      </w:r>
      <w:r w:rsidR="00F129BE" w:rsidRPr="00982707">
        <w:rPr>
          <w:b w:val="0"/>
        </w:rPr>
        <w:t>а</w:t>
      </w:r>
      <w:r w:rsidRPr="00982707">
        <w:rPr>
          <w:b w:val="0"/>
        </w:rPr>
        <w:t xml:space="preserve"> и 3</w:t>
      </w:r>
      <w:r w:rsidR="00F129BE" w:rsidRPr="00982707">
        <w:rPr>
          <w:b w:val="0"/>
        </w:rPr>
        <w:t>85</w:t>
      </w:r>
      <w:r w:rsidRPr="00982707">
        <w:rPr>
          <w:b w:val="0"/>
        </w:rPr>
        <w:t xml:space="preserve"> внеплановых провер</w:t>
      </w:r>
      <w:r w:rsidR="00F129BE" w:rsidRPr="00982707">
        <w:rPr>
          <w:b w:val="0"/>
        </w:rPr>
        <w:t>о</w:t>
      </w:r>
      <w:r w:rsidRPr="00982707">
        <w:rPr>
          <w:b w:val="0"/>
        </w:rPr>
        <w:t xml:space="preserve">к. В ходе обследований было выявлено </w:t>
      </w:r>
      <w:r w:rsidR="00F129BE" w:rsidRPr="00982707">
        <w:rPr>
          <w:b w:val="0"/>
        </w:rPr>
        <w:t>762 нарушения</w:t>
      </w:r>
      <w:r w:rsidRPr="00982707">
        <w:rPr>
          <w:b w:val="0"/>
        </w:rPr>
        <w:t xml:space="preserve"> обязательных требований норм и правил, из них </w:t>
      </w:r>
      <w:r w:rsidR="00F129BE" w:rsidRPr="00982707">
        <w:rPr>
          <w:b w:val="0"/>
        </w:rPr>
        <w:t>229</w:t>
      </w:r>
      <w:r w:rsidRPr="00982707">
        <w:rPr>
          <w:b w:val="0"/>
        </w:rPr>
        <w:t xml:space="preserve"> нарушени</w:t>
      </w:r>
      <w:r w:rsidR="00F129BE" w:rsidRPr="00982707">
        <w:rPr>
          <w:b w:val="0"/>
        </w:rPr>
        <w:t>й</w:t>
      </w:r>
      <w:r w:rsidRPr="00982707">
        <w:rPr>
          <w:b w:val="0"/>
        </w:rPr>
        <w:t xml:space="preserve"> выявлено в ходе проведения плановых проверок.</w:t>
      </w:r>
    </w:p>
    <w:p w:rsidR="005C73E9" w:rsidRPr="00982707" w:rsidRDefault="005C73E9" w:rsidP="005C73E9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 xml:space="preserve">Всего составлено </w:t>
      </w:r>
      <w:r w:rsidR="00F129BE" w:rsidRPr="00982707">
        <w:rPr>
          <w:b w:val="0"/>
        </w:rPr>
        <w:t>42</w:t>
      </w:r>
      <w:r w:rsidRPr="00982707">
        <w:rPr>
          <w:b w:val="0"/>
        </w:rPr>
        <w:t xml:space="preserve"> протокол</w:t>
      </w:r>
      <w:r w:rsidR="00F129BE" w:rsidRPr="00982707">
        <w:rPr>
          <w:b w:val="0"/>
        </w:rPr>
        <w:t>а</w:t>
      </w:r>
      <w:r w:rsidRPr="00982707">
        <w:rPr>
          <w:b w:val="0"/>
        </w:rPr>
        <w:t xml:space="preserve"> об административных правонарушениях по ст. 9.2., 9.19, 19.7, ч.11 ст.19.5 КоАП РФ. Общая сумма наложенных штрафов составила </w:t>
      </w:r>
      <w:r w:rsidR="00F129BE" w:rsidRPr="00982707">
        <w:rPr>
          <w:b w:val="0"/>
        </w:rPr>
        <w:t>879</w:t>
      </w:r>
      <w:r w:rsidRPr="00982707">
        <w:rPr>
          <w:b w:val="0"/>
        </w:rPr>
        <w:t xml:space="preserve"> тыс. рублей</w:t>
      </w:r>
      <w:r w:rsidR="00320DBD" w:rsidRPr="00982707">
        <w:rPr>
          <w:b w:val="0"/>
        </w:rPr>
        <w:t>.</w:t>
      </w:r>
    </w:p>
    <w:p w:rsidR="00712C19" w:rsidRPr="00982707" w:rsidRDefault="00712C19" w:rsidP="005C73E9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>Анализ статистических показателей подконтрольной среды за период 2017-2018гг. приведен в таблице:</w:t>
      </w:r>
    </w:p>
    <w:tbl>
      <w:tblPr>
        <w:tblW w:w="9938" w:type="dxa"/>
        <w:tblLook w:val="04A0" w:firstRow="1" w:lastRow="0" w:firstColumn="1" w:lastColumn="0" w:noHBand="0" w:noVBand="1"/>
      </w:tblPr>
      <w:tblGrid>
        <w:gridCol w:w="820"/>
        <w:gridCol w:w="5716"/>
        <w:gridCol w:w="1276"/>
        <w:gridCol w:w="992"/>
        <w:gridCol w:w="1134"/>
      </w:tblGrid>
      <w:tr w:rsidR="00A00C3D" w:rsidRPr="00982707" w:rsidTr="00A00C3D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="00712C19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="00712C19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00C3D" w:rsidRPr="00982707" w:rsidTr="00A00C3D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00C3D" w:rsidRPr="00982707" w:rsidTr="00A00C3D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проверок (мероприятий по контролю), проведенных в отношении юридических лиц, индивидуальных </w:t>
            </w: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предпринимателей,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A00C3D" w:rsidRPr="00982707" w:rsidTr="00A00C3D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плановые проверки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</w:tr>
      <w:tr w:rsidR="00A00C3D" w:rsidRPr="00982707" w:rsidTr="00A00C3D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внеплановые проверки - всего, из них по следующим основаниям: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A00C3D" w:rsidRPr="00982707" w:rsidTr="00A00C3D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проверок, проведенных в рамках режима постоянного государственного надзора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-29,4</w:t>
            </w:r>
          </w:p>
        </w:tc>
      </w:tr>
      <w:tr w:rsidR="00A00C3D" w:rsidRPr="00982707" w:rsidTr="00A00C3D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Выявлено правонарушений - всего (сумма строк 18.4, 18.5, 18.6),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A00C3D" w:rsidRPr="00982707" w:rsidTr="00A00C3D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C3D" w:rsidRPr="00982707" w:rsidTr="00A00C3D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административных наказаний, наложенных по итогам проверок, - всего (сумма строк 25.6, 25.7, 25.8, 25.9, 25.10, 25.11),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0C3D" w:rsidRPr="00982707" w:rsidTr="00A00C3D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дисквалификация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C3D" w:rsidRPr="00982707" w:rsidTr="00A00C3D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C3D" w:rsidRPr="00982707" w:rsidTr="00A00C3D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</w:tr>
      <w:tr w:rsidR="00A00C3D" w:rsidRPr="00982707" w:rsidTr="00A00C3D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административный штраф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A00C3D" w:rsidRPr="00982707" w:rsidTr="00A00C3D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-17,1</w:t>
            </w:r>
          </w:p>
        </w:tc>
      </w:tr>
      <w:tr w:rsidR="00A00C3D" w:rsidRPr="00982707" w:rsidTr="00A00C3D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A00C3D" w:rsidRPr="00982707" w:rsidTr="00A00C3D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аварий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C3D" w:rsidRPr="00982707" w:rsidTr="00A00C3D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Ущерб от аварий, полный (тыс. руб.),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C3D" w:rsidRPr="00982707" w:rsidTr="00A00C3D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несчастных случаев на производстве со </w:t>
            </w:r>
            <w:r w:rsidR="00193FB8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смертельным</w:t>
            </w: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исходом,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00C3D" w:rsidRPr="00982707" w:rsidRDefault="00A00C3D" w:rsidP="005C73E9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</w:p>
    <w:p w:rsidR="00696F57" w:rsidRPr="005D14AA" w:rsidRDefault="005C73E9" w:rsidP="00696F57">
      <w:pPr>
        <w:jc w:val="center"/>
        <w:rPr>
          <w:rFonts w:eastAsia="Times New Roman" w:cs="Times New Roman"/>
          <w:i/>
          <w:szCs w:val="28"/>
          <w:lang w:eastAsia="ru-RU"/>
        </w:rPr>
      </w:pPr>
      <w:r w:rsidRPr="005D14AA">
        <w:rPr>
          <w:rFonts w:eastAsia="Times New Roman" w:cs="Times New Roman"/>
          <w:i/>
          <w:szCs w:val="28"/>
          <w:lang w:eastAsia="ru-RU"/>
        </w:rPr>
        <w:t>Государственный строительный надзор при строительстве, реконструкции</w:t>
      </w:r>
      <w:r w:rsidR="00696F57" w:rsidRPr="005D14AA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5C73E9" w:rsidRPr="005D14AA" w:rsidRDefault="005C73E9" w:rsidP="00696F57">
      <w:pPr>
        <w:jc w:val="center"/>
        <w:rPr>
          <w:rFonts w:eastAsia="Times New Roman" w:cs="Times New Roman"/>
          <w:i/>
          <w:szCs w:val="28"/>
          <w:lang w:eastAsia="ru-RU"/>
        </w:rPr>
      </w:pPr>
      <w:r w:rsidRPr="005D14AA">
        <w:rPr>
          <w:rFonts w:eastAsia="Times New Roman" w:cs="Times New Roman"/>
          <w:i/>
          <w:szCs w:val="28"/>
          <w:lang w:eastAsia="ru-RU"/>
        </w:rPr>
        <w:t>объектов капитального строительства</w:t>
      </w:r>
    </w:p>
    <w:p w:rsidR="00696F57" w:rsidRPr="00982707" w:rsidRDefault="00696F57" w:rsidP="00696F57">
      <w:pPr>
        <w:jc w:val="center"/>
        <w:rPr>
          <w:rFonts w:eastAsia="Times New Roman" w:cs="Times New Roman"/>
          <w:szCs w:val="28"/>
          <w:lang w:eastAsia="ru-RU"/>
        </w:rPr>
      </w:pPr>
    </w:p>
    <w:p w:rsidR="00712C19" w:rsidRPr="00982707" w:rsidRDefault="00712C19" w:rsidP="00712C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Количество поднадзорных Управлению объектов капитального строительства, включая объекты, по которым выданы заключения о соответствии, за 2018 год составило 251 объект капитального строительства, из них 189 объектов строительства, 62 объекта реконструкции.</w:t>
      </w:r>
    </w:p>
    <w:p w:rsidR="00712C19" w:rsidRPr="00982707" w:rsidRDefault="00712C19" w:rsidP="00712C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Наибольшее количество поднадзорных объектов капитального строительства составляют опасные производственные объекты, в числе которых преобладают объекты обустройства месторождений.</w:t>
      </w:r>
      <w:r w:rsidRPr="00982707">
        <w:rPr>
          <w:rFonts w:eastAsia="Times New Roman" w:cs="Times New Roman"/>
          <w:szCs w:val="28"/>
          <w:lang w:eastAsia="ru-RU"/>
        </w:rPr>
        <w:tab/>
      </w:r>
    </w:p>
    <w:p w:rsidR="00712C19" w:rsidRPr="00982707" w:rsidRDefault="00712C19" w:rsidP="00712C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За 2018 год при осуществлении государственного строительного надзора проведено 522 проверки деятельности юридических лиц, из которых 168 проверок проведено по программе проверок, 354 проверки по иным основаниям.</w:t>
      </w:r>
    </w:p>
    <w:p w:rsidR="00712C19" w:rsidRPr="00982707" w:rsidRDefault="00712C19" w:rsidP="00712C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В ходе проверок было выявлено 1739 нарушений обязательных требований, в том числе 34 нарушений в области экологии, 55 нарушений в области санитарно-эпидемиологического благополучия, 408 нарушений </w:t>
      </w:r>
      <w:r w:rsidRPr="00982707">
        <w:rPr>
          <w:rFonts w:eastAsia="Times New Roman" w:cs="Times New Roman"/>
          <w:szCs w:val="28"/>
          <w:lang w:eastAsia="ru-RU"/>
        </w:rPr>
        <w:lastRenderedPageBreak/>
        <w:t>требований пожарной безопасности. По результатам проведения проверок выдано 225 предписаний об устранении нарушений.</w:t>
      </w:r>
    </w:p>
    <w:p w:rsidR="00712C19" w:rsidRPr="00982707" w:rsidRDefault="00712C19" w:rsidP="00712C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В результате проведенных проверок было назначено 200 административных наказаний, в том числе: 147 административных наказаний в виде штрафа на общую сумму 11 789 300 рублей (24 административных наказания на должностное лицо, 123 административных наказания на юридическое лицо), вынесено 53 предупреждения.</w:t>
      </w:r>
    </w:p>
    <w:p w:rsidR="00712C19" w:rsidRPr="00982707" w:rsidRDefault="00712C19" w:rsidP="00712C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За 2018 год выдано 94 заключений о соответствии построенных, реконструированных объектов капитального строительства требованиям проектной документации.</w:t>
      </w:r>
    </w:p>
    <w:p w:rsidR="00712C19" w:rsidRPr="00982707" w:rsidRDefault="00712C19" w:rsidP="005C73E9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>Анализ статистических показателей подконтрольной среды за период 2017-2018гг. приведен в таблице:</w:t>
      </w: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820"/>
        <w:gridCol w:w="5380"/>
        <w:gridCol w:w="1300"/>
        <w:gridCol w:w="1280"/>
        <w:gridCol w:w="1120"/>
        <w:gridCol w:w="960"/>
      </w:tblGrid>
      <w:tr w:rsidR="00712C19" w:rsidRPr="00982707" w:rsidTr="00712C19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Выявлено правонарушений - всего (сумма строк 18.4, 18.5, 18.6),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административных наказаний, наложенных по итогам проверок, - всего (сумма строк 25.6, 25.7, 25.8, 25.9, 25.10, 25.11),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дисквалификация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административный штраф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аварий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Ущерб от аварий, полный (тыс. руб.),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несчастных случаев на производстве со </w:t>
            </w:r>
            <w:r w:rsidR="00193FB8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смертельным</w:t>
            </w: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исходом, всего,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12C19" w:rsidRPr="00982707" w:rsidRDefault="00712C19" w:rsidP="005C73E9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8D2428" w:rsidRPr="005D14AA" w:rsidRDefault="00702245" w:rsidP="00157D78">
      <w:pPr>
        <w:pStyle w:val="ConsPlusNormal"/>
        <w:jc w:val="center"/>
        <w:rPr>
          <w:b/>
          <w:szCs w:val="28"/>
        </w:rPr>
      </w:pPr>
      <w:r w:rsidRPr="005D14AA">
        <w:rPr>
          <w:b/>
          <w:szCs w:val="28"/>
        </w:rPr>
        <w:t xml:space="preserve">Ход исполнения мероприятий, предусмотренных Планом-графиком профилактических мероприятий </w:t>
      </w:r>
      <w:r w:rsidR="00157D78" w:rsidRPr="005D14AA">
        <w:rPr>
          <w:b/>
          <w:szCs w:val="28"/>
        </w:rPr>
        <w:t>Средне-Поволжского управления Федеральной службы по экологическому, технологическому и атомному надзору на 2018 год</w:t>
      </w:r>
    </w:p>
    <w:p w:rsidR="00702245" w:rsidRPr="005D14AA" w:rsidRDefault="00702245" w:rsidP="00157D78">
      <w:pPr>
        <w:pStyle w:val="ConsPlusNormal"/>
        <w:jc w:val="center"/>
        <w:rPr>
          <w:b/>
          <w:szCs w:val="28"/>
        </w:rPr>
      </w:pPr>
    </w:p>
    <w:p w:rsidR="00864920" w:rsidRPr="00982707" w:rsidRDefault="00864920" w:rsidP="00864920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Управлением подготовлена и утверждена приказом от 28.02.2018 №116-ФЗ Программы профилактики нарушений обязательных требований на 2018 – 2020 годы Средне-Поволжского управления Федеральной службы по экологическому, технологическому и атомному надзору. Указанная программа размещена на официальном сайте Управления.</w:t>
      </w:r>
    </w:p>
    <w:p w:rsidR="00864920" w:rsidRPr="00982707" w:rsidRDefault="00864920" w:rsidP="003F49E7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нормативно-правовых актов и их отдельных частей, содержащих обязательные требования, </w:t>
      </w:r>
      <w:proofErr w:type="gramStart"/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proofErr w:type="gramEnd"/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которых является предметом государственного </w:t>
      </w:r>
      <w:r w:rsidR="00193FB8"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3F49E7"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официальном сайте Управления.</w:t>
      </w:r>
    </w:p>
    <w:p w:rsidR="003F49E7" w:rsidRPr="00982707" w:rsidRDefault="003F49E7" w:rsidP="003F49E7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подконтрольных субъектов по вопросам соблюдения обязательных требований в случае изменения обязательных требований и содержания новых нормативных правовых актов, устанавли</w:t>
      </w:r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обязательные требования, осуществлялось посредством направления информационных писем</w:t>
      </w:r>
      <w:r w:rsidR="0019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9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информация об изменениях доводилась до подконтрольных субъектов</w:t>
      </w:r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ежеквартальных обсуждений правоприменительной практики Управления.</w:t>
      </w:r>
    </w:p>
    <w:p w:rsidR="00493D14" w:rsidRPr="00982707" w:rsidRDefault="00EE1B72" w:rsidP="00EE1B72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707">
        <w:rPr>
          <w:rFonts w:ascii="Times New Roman" w:eastAsia="Calibri" w:hAnsi="Times New Roman" w:cs="Times New Roman"/>
          <w:sz w:val="28"/>
          <w:szCs w:val="28"/>
        </w:rPr>
        <w:t>С целью профилактики аварийности и травматизма 16.02.2018, 26.03.2018, 13.06.2018 Управлением проведены совещания с руководителями субъектов энергетики, осуществляющих свою деятельность на территории Самарской области на тему: «Предупреждение аварий и несчастных случаев на объектах энергетики и меры, принимаемые по улучшению ситуации».</w:t>
      </w:r>
      <w:r w:rsidR="00982707" w:rsidRPr="00982707">
        <w:rPr>
          <w:rFonts w:ascii="Times New Roman" w:eastAsia="Calibri" w:hAnsi="Times New Roman" w:cs="Times New Roman"/>
          <w:sz w:val="28"/>
          <w:szCs w:val="28"/>
        </w:rPr>
        <w:t xml:space="preserve"> В рамках совещания, проведенного 13.06.2018, также рассматривался вопрос использования проверочных листов при осуществлении государственного энергетического надзора.</w:t>
      </w:r>
    </w:p>
    <w:p w:rsidR="00EE1B72" w:rsidRPr="00982707" w:rsidRDefault="00EE1B72" w:rsidP="00EE1B72">
      <w:pPr>
        <w:pStyle w:val="aa"/>
        <w:spacing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707">
        <w:rPr>
          <w:rFonts w:ascii="Times New Roman" w:eastAsia="Calibri" w:hAnsi="Times New Roman" w:cs="Times New Roman"/>
          <w:sz w:val="28"/>
          <w:szCs w:val="28"/>
        </w:rPr>
        <w:t>20</w:t>
      </w:r>
      <w:r w:rsidR="00982707" w:rsidRPr="00982707">
        <w:rPr>
          <w:rFonts w:ascii="Times New Roman" w:eastAsia="Calibri" w:hAnsi="Times New Roman" w:cs="Times New Roman"/>
          <w:sz w:val="28"/>
          <w:szCs w:val="28"/>
        </w:rPr>
        <w:t>.02.</w:t>
      </w:r>
      <w:r w:rsidRPr="00982707">
        <w:rPr>
          <w:rFonts w:ascii="Times New Roman" w:eastAsia="Calibri" w:hAnsi="Times New Roman" w:cs="Times New Roman"/>
          <w:sz w:val="28"/>
          <w:szCs w:val="28"/>
        </w:rPr>
        <w:t>2018 в г. Тольятти Самарской области проведено совещание с поднадзорными организациями по анализу информации о состоянии аварийности объектов газораспределения и газопотребления.</w:t>
      </w:r>
    </w:p>
    <w:p w:rsidR="00EE1B72" w:rsidRPr="00982707" w:rsidRDefault="00982707" w:rsidP="00EE1B72">
      <w:pPr>
        <w:pStyle w:val="aa"/>
        <w:spacing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707">
        <w:rPr>
          <w:rFonts w:ascii="Times New Roman" w:eastAsia="Calibri" w:hAnsi="Times New Roman" w:cs="Times New Roman"/>
          <w:sz w:val="28"/>
          <w:szCs w:val="28"/>
        </w:rPr>
        <w:t xml:space="preserve">18.04.2018 проведен обучающий семинар по применению «Методических указаний о порядке обследования организаций, производящих работы по </w:t>
      </w:r>
      <w:r w:rsidRPr="00982707">
        <w:rPr>
          <w:rFonts w:ascii="Times New Roman" w:eastAsia="Calibri" w:hAnsi="Times New Roman" w:cs="Times New Roman"/>
          <w:sz w:val="28"/>
          <w:szCs w:val="28"/>
        </w:rPr>
        <w:lastRenderedPageBreak/>
        <w:t>текущему, капитальному ремонту и реконструкции скважин», утверждённых приказом Ростехнадзора от 23.04.2007 № 279.</w:t>
      </w:r>
    </w:p>
    <w:p w:rsidR="00982707" w:rsidRPr="00982707" w:rsidRDefault="00982707" w:rsidP="00EE1B72">
      <w:pPr>
        <w:pStyle w:val="aa"/>
        <w:spacing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707">
        <w:rPr>
          <w:rFonts w:ascii="Times New Roman" w:eastAsia="Calibri" w:hAnsi="Times New Roman" w:cs="Times New Roman"/>
          <w:sz w:val="28"/>
          <w:szCs w:val="28"/>
        </w:rPr>
        <w:t>18.06.2018 были подведены итоги прохождения ОЗП 2017-2018 гг. на территории Самарской области, ход подготовки к ОЗП 2018-2019 гг. и рассмотрены проблемные вопросы.</w:t>
      </w:r>
    </w:p>
    <w:p w:rsidR="00982707" w:rsidRPr="00982707" w:rsidRDefault="00982707" w:rsidP="00EE1B72">
      <w:pPr>
        <w:pStyle w:val="aa"/>
        <w:spacing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707">
        <w:rPr>
          <w:rFonts w:ascii="Times New Roman" w:eastAsia="Calibri" w:hAnsi="Times New Roman" w:cs="Times New Roman"/>
          <w:sz w:val="28"/>
          <w:szCs w:val="28"/>
        </w:rPr>
        <w:t>27.06.2018 проведен обучающий семинар по применению вступивших в силу в 2018 году «Требований к планам и схемам развития горных работ в части подготовки, содержания и оформления графической части и пояснительной записки с табличными материалами по видам полезных ископаемых, графику рассмотрения планов и схем развития горных работ, решению о согласовании либо отказе в согласовании планов и схем развития горных работ» и «Требований к содержанию проекта горного отвода и ведению реестра документов, удостоверяющих уточнённые границы горного отвода».</w:t>
      </w:r>
    </w:p>
    <w:p w:rsidR="00493D14" w:rsidRPr="00982707" w:rsidRDefault="00493D14" w:rsidP="00493D14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70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утвержденным Федеральной службой по экологическому, технологическому и атомному надзору планом-графиком проведения публичных мероприятий с подконтрольными субъектами в 2018 году Управлением проведено 4 публичных мероприятия. 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t>В рамках подготовки к проведению публичных мероприятий Управлением были сформированы доклады о правоприменительной практике контрольно-надзорной деятельности Управления за 2017 год, 3 месяца, 6 месяцев и 9 месяцев 2018 года. Указанные доклады размещены на официальном сайте Управления.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t>В публичном обсуждении правоприменительной практики Управления в 2018 году приняли участие более 500 человек, в том числе представители поднадзорных организаций, общественных палат, уполномоченные по защите прав предпринимателей, представители органов исполнительной власти Самарской и Ульяновской областей, органов уполномоченных на осуществление государственного контроля.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t>В ходе публичных обсуждений в 2018 году были освещены следующие вопросы: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lastRenderedPageBreak/>
        <w:t>внедрение риск-ориентированного подхода в сфере федерального государственного энергетического надзора;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t>результаты взаимодействия Управления с природоохранной прокуратурой Ульяновской области;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t>применение при проведении плановых проверок проверочных листов, содержащих обязательные требования к обеспечению безопасности в сфере электроэнергетики и требования безопасности в сфере теплоснабжения;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t>особенность подготовки и рассмотрения проектов горных отводов и планов развития горных работ, с учетом вступивших в силу нормативных документов;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t>анализ нарушений, выявляемых по результатам проверок, проведенных в рамках режима постоянного государственного надзора на опасных производственных объектах и гидротехнических сооружениях;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t>ход подготовки объектов электроэнергетики и теплоснабжающих организаций Самарской области к отопительному сезону 2018-2019 годов;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t>анализ состояния промышленной безопасности на поднадзорных объектах магистрального трубопроводного транспорта;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t>сравнительный анализ контрольно-надзорной деятельности в области строительного надзора и надзора за подъёмными сооружениями и др.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eastAsia="Calibri" w:cs="Times New Roman"/>
          <w:szCs w:val="28"/>
        </w:rPr>
      </w:pPr>
      <w:r w:rsidRPr="00982707">
        <w:rPr>
          <w:rFonts w:eastAsia="Calibri" w:cs="Times New Roman"/>
          <w:szCs w:val="28"/>
        </w:rPr>
        <w:t>По результатам проведенных публичных обсуждений проводилось анкетирование среди присутствующих лиц в целях определения эффективности проводимого мероприятия и его значимости. Проведенный анализ представленных анкет показывает, что большинство присутствовавших дали положительную оценку проведенным мероприятиям.</w:t>
      </w:r>
    </w:p>
    <w:p w:rsidR="00493D14" w:rsidRPr="00982707" w:rsidRDefault="00493D14" w:rsidP="00493D14">
      <w:pPr>
        <w:spacing w:line="360" w:lineRule="auto"/>
        <w:ind w:firstLine="708"/>
        <w:jc w:val="both"/>
        <w:rPr>
          <w:rFonts w:cs="Times New Roman"/>
          <w:b/>
          <w:szCs w:val="28"/>
        </w:rPr>
      </w:pPr>
      <w:r w:rsidRPr="00982707">
        <w:rPr>
          <w:rFonts w:eastAsia="Calibri" w:cs="Times New Roman"/>
          <w:szCs w:val="28"/>
        </w:rPr>
        <w:t>Обобщенная информация по результатам проведения публичных обсуждений правоприменительной практики размещалась на официальном сайте Управления.</w:t>
      </w:r>
    </w:p>
    <w:p w:rsidR="003F49E7" w:rsidRPr="00982707" w:rsidRDefault="00175359" w:rsidP="00493D14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установления</w:t>
      </w:r>
      <w:r w:rsidR="00493D14"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и условий</w:t>
      </w:r>
      <w:r w:rsidR="00065660"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способствовавших совершению правонарушения</w:t>
      </w:r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2018 году Управлением не зафиксировано.</w:t>
      </w:r>
    </w:p>
    <w:p w:rsidR="00175359" w:rsidRPr="00982707" w:rsidRDefault="00175359" w:rsidP="00175359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Управлением вынесено 61 предостережение о недопустимости нарушения обязательных требований.</w:t>
      </w:r>
    </w:p>
    <w:sectPr w:rsidR="00175359" w:rsidRPr="00982707" w:rsidSect="00F5706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F1" w:rsidRDefault="00800EF1" w:rsidP="007128ED">
      <w:r>
        <w:separator/>
      </w:r>
    </w:p>
  </w:endnote>
  <w:endnote w:type="continuationSeparator" w:id="0">
    <w:p w:rsidR="00800EF1" w:rsidRDefault="00800EF1" w:rsidP="007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F1" w:rsidRDefault="00800EF1" w:rsidP="007128ED">
      <w:r>
        <w:separator/>
      </w:r>
    </w:p>
  </w:footnote>
  <w:footnote w:type="continuationSeparator" w:id="0">
    <w:p w:rsidR="00800EF1" w:rsidRDefault="00800EF1" w:rsidP="007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0630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2245" w:rsidRPr="00F57066" w:rsidRDefault="00702245">
        <w:pPr>
          <w:pStyle w:val="a3"/>
          <w:jc w:val="center"/>
          <w:rPr>
            <w:sz w:val="24"/>
            <w:szCs w:val="24"/>
          </w:rPr>
        </w:pPr>
        <w:r w:rsidRPr="00F57066">
          <w:rPr>
            <w:sz w:val="24"/>
            <w:szCs w:val="24"/>
          </w:rPr>
          <w:fldChar w:fldCharType="begin"/>
        </w:r>
        <w:r w:rsidRPr="00F57066">
          <w:rPr>
            <w:sz w:val="24"/>
            <w:szCs w:val="24"/>
          </w:rPr>
          <w:instrText>PAGE   \* MERGEFORMAT</w:instrText>
        </w:r>
        <w:r w:rsidRPr="00F57066">
          <w:rPr>
            <w:sz w:val="24"/>
            <w:szCs w:val="24"/>
          </w:rPr>
          <w:fldChar w:fldCharType="separate"/>
        </w:r>
        <w:r w:rsidR="00385B8D">
          <w:rPr>
            <w:noProof/>
            <w:sz w:val="24"/>
            <w:szCs w:val="24"/>
          </w:rPr>
          <w:t>14</w:t>
        </w:r>
        <w:r w:rsidRPr="00F57066">
          <w:rPr>
            <w:sz w:val="24"/>
            <w:szCs w:val="24"/>
          </w:rPr>
          <w:fldChar w:fldCharType="end"/>
        </w:r>
      </w:p>
    </w:sdtContent>
  </w:sdt>
  <w:p w:rsidR="00702245" w:rsidRDefault="007022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87A"/>
    <w:multiLevelType w:val="hybridMultilevel"/>
    <w:tmpl w:val="90FED736"/>
    <w:lvl w:ilvl="0" w:tplc="BA049B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323D"/>
    <w:multiLevelType w:val="hybridMultilevel"/>
    <w:tmpl w:val="4F3AFC54"/>
    <w:lvl w:ilvl="0" w:tplc="A54AB4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221123"/>
    <w:multiLevelType w:val="hybridMultilevel"/>
    <w:tmpl w:val="307ED95E"/>
    <w:lvl w:ilvl="0" w:tplc="32AAFD6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0D616CB"/>
    <w:multiLevelType w:val="hybridMultilevel"/>
    <w:tmpl w:val="A5900E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714CC"/>
    <w:multiLevelType w:val="hybridMultilevel"/>
    <w:tmpl w:val="C3923F6A"/>
    <w:lvl w:ilvl="0" w:tplc="6A721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F119A5"/>
    <w:multiLevelType w:val="hybridMultilevel"/>
    <w:tmpl w:val="AAC600F2"/>
    <w:lvl w:ilvl="0" w:tplc="F25E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2636A6"/>
    <w:multiLevelType w:val="hybridMultilevel"/>
    <w:tmpl w:val="A7304948"/>
    <w:lvl w:ilvl="0" w:tplc="D0609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455E0A"/>
    <w:multiLevelType w:val="hybridMultilevel"/>
    <w:tmpl w:val="839E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E2989"/>
    <w:multiLevelType w:val="hybridMultilevel"/>
    <w:tmpl w:val="566CF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270DD"/>
    <w:multiLevelType w:val="hybridMultilevel"/>
    <w:tmpl w:val="8A10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4"/>
    <w:rsid w:val="00001E38"/>
    <w:rsid w:val="00002FED"/>
    <w:rsid w:val="000110AA"/>
    <w:rsid w:val="000221FE"/>
    <w:rsid w:val="00031F04"/>
    <w:rsid w:val="000515FD"/>
    <w:rsid w:val="00054AF7"/>
    <w:rsid w:val="00065660"/>
    <w:rsid w:val="00072ED7"/>
    <w:rsid w:val="00074B9C"/>
    <w:rsid w:val="00082892"/>
    <w:rsid w:val="000900CB"/>
    <w:rsid w:val="00090E54"/>
    <w:rsid w:val="00094195"/>
    <w:rsid w:val="000B0A22"/>
    <w:rsid w:val="000B5F2A"/>
    <w:rsid w:val="000C0235"/>
    <w:rsid w:val="000C71A7"/>
    <w:rsid w:val="000D0B4D"/>
    <w:rsid w:val="000D6E74"/>
    <w:rsid w:val="000E04BA"/>
    <w:rsid w:val="000E0AEB"/>
    <w:rsid w:val="000E375C"/>
    <w:rsid w:val="0010120A"/>
    <w:rsid w:val="001027A9"/>
    <w:rsid w:val="001215E6"/>
    <w:rsid w:val="00121AF7"/>
    <w:rsid w:val="001242B0"/>
    <w:rsid w:val="001378C5"/>
    <w:rsid w:val="0014003E"/>
    <w:rsid w:val="00141516"/>
    <w:rsid w:val="00153C5D"/>
    <w:rsid w:val="001542D7"/>
    <w:rsid w:val="00157D78"/>
    <w:rsid w:val="001644A0"/>
    <w:rsid w:val="00165898"/>
    <w:rsid w:val="00175359"/>
    <w:rsid w:val="00177342"/>
    <w:rsid w:val="001802AD"/>
    <w:rsid w:val="00190440"/>
    <w:rsid w:val="00192207"/>
    <w:rsid w:val="00192283"/>
    <w:rsid w:val="00192F83"/>
    <w:rsid w:val="00193FB8"/>
    <w:rsid w:val="00196C13"/>
    <w:rsid w:val="001C663B"/>
    <w:rsid w:val="001E2CCA"/>
    <w:rsid w:val="001F10FB"/>
    <w:rsid w:val="001F502E"/>
    <w:rsid w:val="00205F42"/>
    <w:rsid w:val="002100AB"/>
    <w:rsid w:val="002106A8"/>
    <w:rsid w:val="00212D2C"/>
    <w:rsid w:val="00220B7F"/>
    <w:rsid w:val="00222DF7"/>
    <w:rsid w:val="00223E7C"/>
    <w:rsid w:val="00224576"/>
    <w:rsid w:val="002316CF"/>
    <w:rsid w:val="0023629C"/>
    <w:rsid w:val="00272626"/>
    <w:rsid w:val="00276C90"/>
    <w:rsid w:val="00281421"/>
    <w:rsid w:val="00283C3B"/>
    <w:rsid w:val="002856F6"/>
    <w:rsid w:val="002A1FB7"/>
    <w:rsid w:val="002D6C73"/>
    <w:rsid w:val="002E1760"/>
    <w:rsid w:val="002F2983"/>
    <w:rsid w:val="003020FB"/>
    <w:rsid w:val="0031654E"/>
    <w:rsid w:val="00320DBD"/>
    <w:rsid w:val="00326B67"/>
    <w:rsid w:val="00336260"/>
    <w:rsid w:val="00337E59"/>
    <w:rsid w:val="00357F1D"/>
    <w:rsid w:val="00362F40"/>
    <w:rsid w:val="00385B8D"/>
    <w:rsid w:val="00390C43"/>
    <w:rsid w:val="0039143E"/>
    <w:rsid w:val="003A3144"/>
    <w:rsid w:val="003A468A"/>
    <w:rsid w:val="003B1D43"/>
    <w:rsid w:val="003B77AC"/>
    <w:rsid w:val="003C655F"/>
    <w:rsid w:val="003D5F7A"/>
    <w:rsid w:val="003F0ECA"/>
    <w:rsid w:val="003F49E7"/>
    <w:rsid w:val="003F67FC"/>
    <w:rsid w:val="003F6B08"/>
    <w:rsid w:val="004207C3"/>
    <w:rsid w:val="00425522"/>
    <w:rsid w:val="00426FAB"/>
    <w:rsid w:val="004576B9"/>
    <w:rsid w:val="00463251"/>
    <w:rsid w:val="004676BA"/>
    <w:rsid w:val="0048196D"/>
    <w:rsid w:val="00486613"/>
    <w:rsid w:val="00493D14"/>
    <w:rsid w:val="004958A8"/>
    <w:rsid w:val="004A04DD"/>
    <w:rsid w:val="004A0502"/>
    <w:rsid w:val="004C4EC4"/>
    <w:rsid w:val="004D37EC"/>
    <w:rsid w:val="004F13B0"/>
    <w:rsid w:val="004F2F78"/>
    <w:rsid w:val="00510644"/>
    <w:rsid w:val="00515A1A"/>
    <w:rsid w:val="00520445"/>
    <w:rsid w:val="00535689"/>
    <w:rsid w:val="005372CE"/>
    <w:rsid w:val="00540239"/>
    <w:rsid w:val="00546048"/>
    <w:rsid w:val="00546A14"/>
    <w:rsid w:val="0057275A"/>
    <w:rsid w:val="0057474F"/>
    <w:rsid w:val="005752A8"/>
    <w:rsid w:val="0058447A"/>
    <w:rsid w:val="0059010B"/>
    <w:rsid w:val="005904B8"/>
    <w:rsid w:val="005961C7"/>
    <w:rsid w:val="005A1128"/>
    <w:rsid w:val="005A1BAE"/>
    <w:rsid w:val="005A2C73"/>
    <w:rsid w:val="005A2C92"/>
    <w:rsid w:val="005A4FDC"/>
    <w:rsid w:val="005A6F04"/>
    <w:rsid w:val="005B59FF"/>
    <w:rsid w:val="005B5C56"/>
    <w:rsid w:val="005C73E9"/>
    <w:rsid w:val="005D14AA"/>
    <w:rsid w:val="005D5CA3"/>
    <w:rsid w:val="005E07AF"/>
    <w:rsid w:val="005E20E0"/>
    <w:rsid w:val="005E21ED"/>
    <w:rsid w:val="005E7402"/>
    <w:rsid w:val="005F1731"/>
    <w:rsid w:val="005F3E38"/>
    <w:rsid w:val="006025C5"/>
    <w:rsid w:val="006048DE"/>
    <w:rsid w:val="00624861"/>
    <w:rsid w:val="00636071"/>
    <w:rsid w:val="006369FE"/>
    <w:rsid w:val="006420BA"/>
    <w:rsid w:val="00644AAC"/>
    <w:rsid w:val="00665FCE"/>
    <w:rsid w:val="006740FC"/>
    <w:rsid w:val="00693A3C"/>
    <w:rsid w:val="00693CAB"/>
    <w:rsid w:val="00696E24"/>
    <w:rsid w:val="00696F57"/>
    <w:rsid w:val="006A353F"/>
    <w:rsid w:val="006A6D3A"/>
    <w:rsid w:val="006B2388"/>
    <w:rsid w:val="006B7348"/>
    <w:rsid w:val="006C5367"/>
    <w:rsid w:val="006C5C67"/>
    <w:rsid w:val="006C674B"/>
    <w:rsid w:val="006E05BC"/>
    <w:rsid w:val="006F48FA"/>
    <w:rsid w:val="00701F9B"/>
    <w:rsid w:val="00702245"/>
    <w:rsid w:val="00710B6D"/>
    <w:rsid w:val="007128ED"/>
    <w:rsid w:val="00712C19"/>
    <w:rsid w:val="00715960"/>
    <w:rsid w:val="00722895"/>
    <w:rsid w:val="007435AD"/>
    <w:rsid w:val="00745F63"/>
    <w:rsid w:val="00747ACA"/>
    <w:rsid w:val="0075000E"/>
    <w:rsid w:val="0075486F"/>
    <w:rsid w:val="00761520"/>
    <w:rsid w:val="0076419F"/>
    <w:rsid w:val="00765A73"/>
    <w:rsid w:val="00765DBD"/>
    <w:rsid w:val="007713F1"/>
    <w:rsid w:val="007724AD"/>
    <w:rsid w:val="00780573"/>
    <w:rsid w:val="00781697"/>
    <w:rsid w:val="0078373D"/>
    <w:rsid w:val="0078390E"/>
    <w:rsid w:val="00791F2C"/>
    <w:rsid w:val="007B6204"/>
    <w:rsid w:val="007C3215"/>
    <w:rsid w:val="007C6269"/>
    <w:rsid w:val="007D6C03"/>
    <w:rsid w:val="007E5F0F"/>
    <w:rsid w:val="007F0C19"/>
    <w:rsid w:val="007F4461"/>
    <w:rsid w:val="00800EF1"/>
    <w:rsid w:val="00814943"/>
    <w:rsid w:val="00822AAF"/>
    <w:rsid w:val="008443B9"/>
    <w:rsid w:val="00845578"/>
    <w:rsid w:val="00864038"/>
    <w:rsid w:val="00864920"/>
    <w:rsid w:val="00880191"/>
    <w:rsid w:val="00880D2B"/>
    <w:rsid w:val="00883F7C"/>
    <w:rsid w:val="00885447"/>
    <w:rsid w:val="0089449D"/>
    <w:rsid w:val="008B5734"/>
    <w:rsid w:val="008C7A75"/>
    <w:rsid w:val="008D2428"/>
    <w:rsid w:val="008E15EC"/>
    <w:rsid w:val="008F1B5D"/>
    <w:rsid w:val="009019B4"/>
    <w:rsid w:val="00902440"/>
    <w:rsid w:val="00906569"/>
    <w:rsid w:val="00914500"/>
    <w:rsid w:val="009147E1"/>
    <w:rsid w:val="00914DCE"/>
    <w:rsid w:val="00952603"/>
    <w:rsid w:val="00960204"/>
    <w:rsid w:val="00977F00"/>
    <w:rsid w:val="00982707"/>
    <w:rsid w:val="00993A66"/>
    <w:rsid w:val="009C26B5"/>
    <w:rsid w:val="009C2722"/>
    <w:rsid w:val="009C2FF4"/>
    <w:rsid w:val="009C5134"/>
    <w:rsid w:val="009C6FF2"/>
    <w:rsid w:val="009D17D4"/>
    <w:rsid w:val="009E13D9"/>
    <w:rsid w:val="009E29E0"/>
    <w:rsid w:val="009E3FCB"/>
    <w:rsid w:val="009F218B"/>
    <w:rsid w:val="00A00C3D"/>
    <w:rsid w:val="00A0363A"/>
    <w:rsid w:val="00A1230F"/>
    <w:rsid w:val="00A172A2"/>
    <w:rsid w:val="00A26563"/>
    <w:rsid w:val="00A47172"/>
    <w:rsid w:val="00A54002"/>
    <w:rsid w:val="00A6531F"/>
    <w:rsid w:val="00A67E90"/>
    <w:rsid w:val="00A80ECA"/>
    <w:rsid w:val="00A83604"/>
    <w:rsid w:val="00A83B9A"/>
    <w:rsid w:val="00A85D26"/>
    <w:rsid w:val="00AA2FDC"/>
    <w:rsid w:val="00AB20D4"/>
    <w:rsid w:val="00AB41DC"/>
    <w:rsid w:val="00AD2D93"/>
    <w:rsid w:val="00AF08C0"/>
    <w:rsid w:val="00B14894"/>
    <w:rsid w:val="00B2490F"/>
    <w:rsid w:val="00B24EA0"/>
    <w:rsid w:val="00B31FE8"/>
    <w:rsid w:val="00B37D27"/>
    <w:rsid w:val="00B4088D"/>
    <w:rsid w:val="00B414ED"/>
    <w:rsid w:val="00B436EA"/>
    <w:rsid w:val="00B51FE9"/>
    <w:rsid w:val="00B57D8F"/>
    <w:rsid w:val="00B607DD"/>
    <w:rsid w:val="00B622BC"/>
    <w:rsid w:val="00B62502"/>
    <w:rsid w:val="00B63716"/>
    <w:rsid w:val="00B6514B"/>
    <w:rsid w:val="00B723B8"/>
    <w:rsid w:val="00B750A3"/>
    <w:rsid w:val="00B76D70"/>
    <w:rsid w:val="00B7778F"/>
    <w:rsid w:val="00B83060"/>
    <w:rsid w:val="00B87684"/>
    <w:rsid w:val="00B87C13"/>
    <w:rsid w:val="00B93046"/>
    <w:rsid w:val="00B95F1C"/>
    <w:rsid w:val="00BA1CE9"/>
    <w:rsid w:val="00BA5542"/>
    <w:rsid w:val="00BA6BD5"/>
    <w:rsid w:val="00BB15E8"/>
    <w:rsid w:val="00BD1E01"/>
    <w:rsid w:val="00BD67FD"/>
    <w:rsid w:val="00BE3652"/>
    <w:rsid w:val="00BE4B65"/>
    <w:rsid w:val="00BE5347"/>
    <w:rsid w:val="00BF39F2"/>
    <w:rsid w:val="00BF6129"/>
    <w:rsid w:val="00C0381D"/>
    <w:rsid w:val="00C04709"/>
    <w:rsid w:val="00C06631"/>
    <w:rsid w:val="00C116BB"/>
    <w:rsid w:val="00C17E92"/>
    <w:rsid w:val="00C249AC"/>
    <w:rsid w:val="00C405D0"/>
    <w:rsid w:val="00C40CDF"/>
    <w:rsid w:val="00C45C7F"/>
    <w:rsid w:val="00C52DD9"/>
    <w:rsid w:val="00C534F8"/>
    <w:rsid w:val="00C54D17"/>
    <w:rsid w:val="00C5639B"/>
    <w:rsid w:val="00C632B1"/>
    <w:rsid w:val="00C66C32"/>
    <w:rsid w:val="00C71084"/>
    <w:rsid w:val="00C80951"/>
    <w:rsid w:val="00C82863"/>
    <w:rsid w:val="00C87051"/>
    <w:rsid w:val="00CA219E"/>
    <w:rsid w:val="00CA5B51"/>
    <w:rsid w:val="00CB298C"/>
    <w:rsid w:val="00CD0D65"/>
    <w:rsid w:val="00CD2E9E"/>
    <w:rsid w:val="00CD504C"/>
    <w:rsid w:val="00CD7818"/>
    <w:rsid w:val="00D005BB"/>
    <w:rsid w:val="00D03EE0"/>
    <w:rsid w:val="00D0529B"/>
    <w:rsid w:val="00D0654B"/>
    <w:rsid w:val="00D14FF3"/>
    <w:rsid w:val="00D1538C"/>
    <w:rsid w:val="00D15678"/>
    <w:rsid w:val="00D15BF9"/>
    <w:rsid w:val="00D3782C"/>
    <w:rsid w:val="00D40750"/>
    <w:rsid w:val="00D47740"/>
    <w:rsid w:val="00D55392"/>
    <w:rsid w:val="00D64282"/>
    <w:rsid w:val="00D661F4"/>
    <w:rsid w:val="00D72419"/>
    <w:rsid w:val="00D85834"/>
    <w:rsid w:val="00D910F4"/>
    <w:rsid w:val="00D9347C"/>
    <w:rsid w:val="00DA1BE4"/>
    <w:rsid w:val="00DA4943"/>
    <w:rsid w:val="00DB693D"/>
    <w:rsid w:val="00DB6966"/>
    <w:rsid w:val="00DC26B6"/>
    <w:rsid w:val="00DD69FE"/>
    <w:rsid w:val="00DE0C58"/>
    <w:rsid w:val="00DE2374"/>
    <w:rsid w:val="00DF153B"/>
    <w:rsid w:val="00DF2727"/>
    <w:rsid w:val="00DF3D36"/>
    <w:rsid w:val="00E014B0"/>
    <w:rsid w:val="00E02300"/>
    <w:rsid w:val="00E10357"/>
    <w:rsid w:val="00E31DBB"/>
    <w:rsid w:val="00E56E36"/>
    <w:rsid w:val="00E621E6"/>
    <w:rsid w:val="00E711D5"/>
    <w:rsid w:val="00E718C2"/>
    <w:rsid w:val="00E8096D"/>
    <w:rsid w:val="00E8259D"/>
    <w:rsid w:val="00E858C3"/>
    <w:rsid w:val="00E878A7"/>
    <w:rsid w:val="00E9561E"/>
    <w:rsid w:val="00EB217B"/>
    <w:rsid w:val="00EB30AD"/>
    <w:rsid w:val="00EB37F8"/>
    <w:rsid w:val="00EC330D"/>
    <w:rsid w:val="00EC59B8"/>
    <w:rsid w:val="00ED09E7"/>
    <w:rsid w:val="00ED44B2"/>
    <w:rsid w:val="00EE0525"/>
    <w:rsid w:val="00EE189F"/>
    <w:rsid w:val="00EE1B72"/>
    <w:rsid w:val="00F0275A"/>
    <w:rsid w:val="00F044A8"/>
    <w:rsid w:val="00F129BE"/>
    <w:rsid w:val="00F37FF9"/>
    <w:rsid w:val="00F41D00"/>
    <w:rsid w:val="00F50C3B"/>
    <w:rsid w:val="00F57066"/>
    <w:rsid w:val="00F6725B"/>
    <w:rsid w:val="00F82B73"/>
    <w:rsid w:val="00F84B9F"/>
    <w:rsid w:val="00F93118"/>
    <w:rsid w:val="00F93869"/>
    <w:rsid w:val="00FA62A6"/>
    <w:rsid w:val="00FA68A8"/>
    <w:rsid w:val="00FC26CB"/>
    <w:rsid w:val="00FC7794"/>
    <w:rsid w:val="00FF222C"/>
    <w:rsid w:val="00FF540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E7"/>
  </w:style>
  <w:style w:type="paragraph" w:styleId="1">
    <w:name w:val="heading 1"/>
    <w:basedOn w:val="a"/>
    <w:next w:val="a"/>
    <w:link w:val="10"/>
    <w:uiPriority w:val="9"/>
    <w:qFormat/>
    <w:rsid w:val="005D1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7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E56E3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59"/>
    <w:rsid w:val="00B414E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674B"/>
  </w:style>
  <w:style w:type="character" w:customStyle="1" w:styleId="10">
    <w:name w:val="Заголовок 1 Знак"/>
    <w:basedOn w:val="a0"/>
    <w:link w:val="1"/>
    <w:uiPriority w:val="9"/>
    <w:rsid w:val="005D14A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E7"/>
  </w:style>
  <w:style w:type="paragraph" w:styleId="1">
    <w:name w:val="heading 1"/>
    <w:basedOn w:val="a"/>
    <w:next w:val="a"/>
    <w:link w:val="10"/>
    <w:uiPriority w:val="9"/>
    <w:qFormat/>
    <w:rsid w:val="005D1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7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E56E3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59"/>
    <w:rsid w:val="00B414E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674B"/>
  </w:style>
  <w:style w:type="character" w:customStyle="1" w:styleId="10">
    <w:name w:val="Заголовок 1 Знак"/>
    <w:basedOn w:val="a0"/>
    <w:link w:val="1"/>
    <w:uiPriority w:val="9"/>
    <w:rsid w:val="005D14A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BC42-7090-4D0B-B7A0-8D74E3F6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Невзорова Яна Сергеевна</cp:lastModifiedBy>
  <cp:revision>2</cp:revision>
  <cp:lastPrinted>2019-01-25T12:10:00Z</cp:lastPrinted>
  <dcterms:created xsi:type="dcterms:W3CDTF">2019-01-25T12:42:00Z</dcterms:created>
  <dcterms:modified xsi:type="dcterms:W3CDTF">2019-01-25T12:42:00Z</dcterms:modified>
</cp:coreProperties>
</file>